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Marine Research &amp; Oceanographic Solutions Division</w:t>
      </w:r>
    </w:p>
    <w:p>
      <w:pPr>
        <w:pStyle w:val="BodyText"/>
      </w:pPr>
      <w:r>
        <w:t xml:space="preserve">Instituto de Investigaciones Marinas y Costeras (IIMAV) — Venezuela Caracas</w:t>
      </w:r>
    </w:p>
    <w:p>
      <w:pPr>
        <w:pStyle w:val="BodyText"/>
      </w:pPr>
      <w:r>
        <w:t xml:space="preserve">Av. Francisco de Miranda, Torre IIMAV, Piso 4, Caracas 1080, Venezuela</w:t>
      </w:r>
    </w:p>
    <w:bookmarkEnd w:id="20"/>
    <w:p>
      <w:pPr>
        <w:pStyle w:val="BodyText"/>
      </w:pPr>
      <w:r>
        <w:rPr>
          <w:bCs/>
          <w:b/>
        </w:rPr>
        <w:t xml:space="preserve">Purchase Order No.:</w:t>
      </w:r>
      <w:r>
        <w:t xml:space="preserve"> </w:t>
      </w:r>
      <w:r>
        <w:t xml:space="preserve">PO-VZC-2025-04872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OCEAN-VC-2025-ALPHA</w:t>
      </w:r>
      <w:r>
        <w:br/>
      </w:r>
      <w:r>
        <w:rPr>
          <w:bCs/>
          <w:b/>
        </w:rPr>
        <w:t xml:space="preserve">Priority:</w:t>
      </w:r>
      <w:r>
        <w:t xml:space="preserve"> </w:t>
      </w:r>
      <w:r>
        <w:t xml:space="preserve">High — Research Deadline</w:t>
      </w:r>
      <w:r>
        <w:br/>
      </w:r>
      <w:r>
        <w:rPr>
          <w:bCs/>
          <w:b/>
        </w:rPr>
        <w:t xml:space="preserve">Currency:</w:t>
      </w:r>
      <w:r>
        <w:t xml:space="preserve"> </w:t>
      </w:r>
      <w:r>
        <w:t xml:space="preserve">USD (US Dollars)</w:t>
      </w:r>
    </w:p>
    <w:p>
      <w:pPr>
        <w:pStyle w:val="BodyText"/>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DeepSea Oceanographer Systems International, Inc.</w:t>
            </w:r>
          </w:p>
        </w:tc>
        <w:tc>
          <w:tcPr/>
          <w:p>
            <w:pPr>
              <w:pStyle w:val="Compact"/>
              <w:jc w:val="left"/>
            </w:pPr>
            <w:r>
              <w:rPr>
                <w:bCs/>
                <w:b/>
              </w:rPr>
              <w:t xml:space="preserve">Tax ID / EIN:</w:t>
            </w:r>
            <w:r>
              <w:t xml:space="preserve"> </w:t>
            </w:r>
            <w:r>
              <w:t xml:space="preserve">84-2917365</w:t>
            </w:r>
          </w:p>
        </w:tc>
      </w:tr>
      <w:tr>
        <w:tc>
          <w:tcPr/>
          <w:p>
            <w:pPr>
              <w:pStyle w:val="Compact"/>
              <w:jc w:val="left"/>
            </w:pPr>
            <w:r>
              <w:rPr>
                <w:bCs/>
                <w:b/>
              </w:rPr>
              <w:t xml:space="preserve">Address:</w:t>
            </w:r>
            <w:r>
              <w:t xml:space="preserve"> </w:t>
            </w:r>
            <w:r>
              <w:t xml:space="preserve">2200 Harborview Boulevard, Suite 500, Miami, FL 33132, United States</w:t>
            </w:r>
          </w:p>
        </w:tc>
        <w:tc>
          <w:tcPr/>
          <w:p>
            <w:pPr>
              <w:pStyle w:val="Compact"/>
              <w:jc w:val="left"/>
            </w:pPr>
            <w:r>
              <w:rPr>
                <w:bCs/>
                <w:b/>
              </w:rPr>
              <w:t xml:space="preserve">Contact:</w:t>
            </w:r>
            <w:r>
              <w:t xml:space="preserve"> </w:t>
            </w:r>
            <w:r>
              <w:t xml:space="preserve">Dr. Elena Vasquez, Procurement Manager</w:t>
            </w:r>
          </w:p>
        </w:tc>
      </w:tr>
      <w:tr>
        <w:tc>
          <w:tcPr/>
          <w:p>
            <w:pPr>
              <w:pStyle w:val="Compact"/>
              <w:jc w:val="left"/>
            </w:pPr>
            <w:r>
              <w:rPr>
                <w:bCs/>
                <w:b/>
              </w:rPr>
              <w:t xml:space="preserve">Email:</w:t>
            </w:r>
            <w:r>
              <w:t xml:space="preserve"> </w:t>
            </w:r>
            <w:r>
              <w:t xml:space="preserve">procurement@deepseaoceanographer.com</w:t>
            </w:r>
          </w:p>
        </w:tc>
        <w:tc>
          <w:tcPr/>
          <w:p>
            <w:pPr>
              <w:pStyle w:val="Compact"/>
              <w:jc w:val="left"/>
            </w:pPr>
            <w:r>
              <w:rPr>
                <w:bCs/>
                <w:b/>
              </w:rPr>
              <w:t xml:space="preserve">Phone:</w:t>
            </w:r>
            <w:r>
              <w:t xml:space="preserve"> </w:t>
            </w:r>
            <w:r>
              <w:t xml:space="preserve">+1 (305) 555-0198</w:t>
            </w:r>
          </w:p>
        </w:tc>
      </w:tr>
    </w:tbl>
    <w:p>
      <w:pPr>
        <w:pStyle w:val="BodyText"/>
      </w:pPr>
      <w:r>
        <w:t xml:space="preserve">2. Bill To / Delivery Address — Venezuela Caracas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Receiving Entity:</w:t>
            </w:r>
            <w:r>
              <w:t xml:space="preserve"> </w:t>
            </w:r>
            <w:r>
              <w:t xml:space="preserve">Instituto de Investigaciones Marinas y Costeras (IIMAV)</w:t>
            </w:r>
          </w:p>
        </w:tc>
        <w:tc>
          <w:tcPr/>
          <w:p>
            <w:pPr>
              <w:pStyle w:val="Compact"/>
              <w:jc w:val="left"/>
            </w:pPr>
            <w:r>
              <w:rPr>
                <w:bCs/>
                <w:b/>
              </w:rPr>
              <w:t xml:space="preserve">Attn:</w:t>
            </w:r>
            <w:r>
              <w:t xml:space="preserve"> </w:t>
            </w:r>
            <w:r>
              <w:t xml:space="preserve">Prof. Dr. Ricardo Mendoza, Director of Oceanographic Research</w:t>
            </w:r>
          </w:p>
        </w:tc>
      </w:tr>
      <w:tr>
        <w:tc>
          <w:tcPr/>
          <w:p>
            <w:pPr>
              <w:pStyle w:val="Compact"/>
              <w:jc w:val="left"/>
            </w:pPr>
            <w:r>
              <w:rPr>
                <w:bCs/>
                <w:b/>
              </w:rPr>
              <w:t xml:space="preserve">Delivery Address:</w:t>
            </w:r>
            <w:r>
              <w:t xml:space="preserve"> </w:t>
            </w:r>
            <w:r>
              <w:t xml:space="preserve">Av. Francisco de Miranda, Torre IIMAV, Piso 4, Caracas 1080, Venezuela</w:t>
            </w:r>
          </w:p>
        </w:tc>
        <w:tc>
          <w:tcPr/>
          <w:p>
            <w:pPr>
              <w:pStyle w:val="Compact"/>
              <w:jc w:val="left"/>
            </w:pPr>
            <w:r>
              <w:rPr>
                <w:bCs/>
                <w:b/>
              </w:rPr>
              <w:t xml:space="preserve">Port of Entry:</w:t>
            </w:r>
            <w:r>
              <w:t xml:space="preserve"> </w:t>
            </w:r>
            <w:r>
              <w:t xml:space="preserve">Puerto de La Guaira (Caracas Metropolitan Area)</w:t>
            </w:r>
          </w:p>
        </w:tc>
      </w:tr>
      <w:tr>
        <w:tc>
          <w:tcPr/>
          <w:p>
            <w:pPr>
              <w:pStyle w:val="Compact"/>
              <w:jc w:val="left"/>
            </w:pPr>
            <w:r>
              <w:rPr>
                <w:bCs/>
                <w:b/>
              </w:rPr>
              <w:t xml:space="preserve">Local Contact:</w:t>
            </w:r>
            <w:r>
              <w:t xml:space="preserve"> </w:t>
            </w:r>
            <w:r>
              <w:t xml:space="preserve">Ing. María Torres, Logistics Coordinator</w:t>
            </w:r>
          </w:p>
        </w:tc>
        <w:tc>
          <w:tcPr/>
          <w:p>
            <w:pPr>
              <w:pStyle w:val="Compact"/>
              <w:jc w:val="left"/>
            </w:pPr>
            <w:r>
              <w:rPr>
                <w:bCs/>
                <w:b/>
              </w:rPr>
              <w:t xml:space="preserve">Phone:</w:t>
            </w:r>
            <w:r>
              <w:t xml:space="preserve"> </w:t>
            </w:r>
            <w:r>
              <w:t xml:space="preserve">+58 (212) 555-4471</w:t>
            </w:r>
          </w:p>
        </w:tc>
      </w:tr>
    </w:tbl>
    <w:p>
      <w:pPr>
        <w:pStyle w:val="BodyText"/>
      </w:pPr>
      <w:r>
        <w:t xml:space="preserve">3. Line Items — Oceanographer Equipment, Instruments, and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Notes</w:t>
            </w:r>
          </w:p>
        </w:tc>
      </w:tr>
      <w:tr>
        <w:tc>
          <w:tcPr/>
          <w:p>
            <w:pPr>
              <w:pStyle w:val="Compact"/>
              <w:jc w:val="left"/>
            </w:pPr>
            <w:r>
              <w:t xml:space="preserve">1</w:t>
            </w:r>
          </w:p>
        </w:tc>
        <w:tc>
          <w:tcPr/>
          <w:p>
            <w:pPr>
              <w:pStyle w:val="Compact"/>
              <w:jc w:val="left"/>
            </w:pPr>
            <w:r>
              <w:rPr>
                <w:bCs/>
                <w:b/>
              </w:rPr>
              <w:t xml:space="preserve">Oceanographer</w:t>
            </w:r>
            <w:r>
              <w:t xml:space="preserve"> </w:t>
            </w:r>
            <w:r>
              <w:t xml:space="preserve">Multi-Parameter CTD Profiler (Conductivity, Temperature, Depth) — Model OCE-9000, with 12-channel sensor array, NIST-traceable calibration, and data logging capacity of 500 profiles. Required for the Venezuela Caracas coastal water quality monitoring program.</w:t>
            </w:r>
          </w:p>
        </w:tc>
        <w:tc>
          <w:tcPr/>
          <w:p>
            <w:pPr>
              <w:pStyle w:val="Compact"/>
              <w:jc w:val="left"/>
            </w:pPr>
            <w:r>
              <w:t xml:space="preserve">3</w:t>
            </w:r>
          </w:p>
        </w:tc>
        <w:tc>
          <w:tcPr/>
          <w:p>
            <w:pPr>
              <w:pStyle w:val="Compact"/>
              <w:jc w:val="left"/>
            </w:pPr>
            <w:r>
              <w:t xml:space="preserve">$48,500.00</w:t>
            </w:r>
          </w:p>
        </w:tc>
        <w:tc>
          <w:tcPr/>
          <w:p>
            <w:pPr>
              <w:pStyle w:val="Compact"/>
              <w:jc w:val="left"/>
            </w:pPr>
            <w:r>
              <w:t xml:space="preserve">$145,500.00</w:t>
            </w:r>
          </w:p>
        </w:tc>
        <w:tc>
          <w:tcPr/>
          <w:p>
            <w:pPr>
              <w:pStyle w:val="Compact"/>
              <w:jc w:val="left"/>
            </w:pPr>
            <w:r>
              <w:t xml:space="preserve">Ship to Venezuela Caracas within 45 days of PO acceptance</w:t>
            </w:r>
          </w:p>
        </w:tc>
      </w:tr>
      <w:tr>
        <w:tc>
          <w:tcPr/>
          <w:p>
            <w:pPr>
              <w:pStyle w:val="Compact"/>
              <w:jc w:val="left"/>
            </w:pPr>
            <w:r>
              <w:t xml:space="preserve">2</w:t>
            </w:r>
          </w:p>
        </w:tc>
        <w:tc>
          <w:tcPr/>
          <w:p>
            <w:pPr>
              <w:pStyle w:val="Compact"/>
              <w:jc w:val="left"/>
            </w:pPr>
            <w:r>
              <w:rPr>
                <w:bCs/>
                <w:b/>
              </w:rPr>
              <w:t xml:space="preserve">Oceanographer</w:t>
            </w:r>
            <w:r>
              <w:t xml:space="preserve"> </w:t>
            </w:r>
            <w:r>
              <w:t xml:space="preserve">Sub-Bottom Profiler and Multibeam Echo Sounder System — Model OCE-MB450, 450 kHz, with integrated GPS/INS navigation package. For bathymetric survey of the Venezuelan Caribbean shelf.</w:t>
            </w:r>
          </w:p>
        </w:tc>
        <w:tc>
          <w:tcPr/>
          <w:p>
            <w:pPr>
              <w:pStyle w:val="Compact"/>
              <w:jc w:val="left"/>
            </w:pPr>
            <w:r>
              <w:t xml:space="preserve">1</w:t>
            </w:r>
          </w:p>
        </w:tc>
        <w:tc>
          <w:tcPr/>
          <w:p>
            <w:pPr>
              <w:pStyle w:val="Compact"/>
              <w:jc w:val="left"/>
            </w:pPr>
            <w:r>
              <w:t xml:space="preserve">$187,200.00</w:t>
            </w:r>
          </w:p>
        </w:tc>
        <w:tc>
          <w:tcPr/>
          <w:p>
            <w:pPr>
              <w:pStyle w:val="Compact"/>
              <w:jc w:val="left"/>
            </w:pPr>
            <w:r>
              <w:t xml:space="preserve">$187,200.00</w:t>
            </w:r>
          </w:p>
        </w:tc>
        <w:tc>
          <w:tcPr/>
          <w:p>
            <w:pPr>
              <w:pStyle w:val="Compact"/>
              <w:jc w:val="left"/>
            </w:pPr>
            <w:r>
              <w:t xml:space="preserve">Includes 2-year warranty and on-site installation in Venezuela Caracas</w:t>
            </w:r>
          </w:p>
        </w:tc>
      </w:tr>
      <w:tr>
        <w:tc>
          <w:tcPr/>
          <w:p>
            <w:pPr>
              <w:pStyle w:val="Compact"/>
              <w:jc w:val="left"/>
            </w:pPr>
            <w:r>
              <w:t xml:space="preserve">3</w:t>
            </w:r>
          </w:p>
        </w:tc>
        <w:tc>
          <w:tcPr/>
          <w:p>
            <w:pPr>
              <w:pStyle w:val="Compact"/>
              <w:jc w:val="left"/>
            </w:pPr>
            <w:r>
              <w:rPr>
                <w:bCs/>
                <w:b/>
              </w:rPr>
              <w:t xml:space="preserve">Oceanographer</w:t>
            </w:r>
            <w:r>
              <w:t xml:space="preserve"> </w:t>
            </w:r>
            <w:r>
              <w:t xml:space="preserve">Autonomous Underwater Vehicle (AUV) — Model OCE-AUV300, 300 m depth-rated, equipped with sonar, camera, and water sampling arms. For autonomous survey missions off the Venezuelan coast.</w:t>
            </w:r>
          </w:p>
        </w:tc>
        <w:tc>
          <w:tcPr/>
          <w:p>
            <w:pPr>
              <w:pStyle w:val="Compact"/>
              <w:jc w:val="left"/>
            </w:pPr>
            <w:r>
              <w:t xml:space="preserve">2</w:t>
            </w:r>
          </w:p>
        </w:tc>
        <w:tc>
          <w:tcPr/>
          <w:p>
            <w:pPr>
              <w:pStyle w:val="Compact"/>
              <w:jc w:val="left"/>
            </w:pPr>
            <w:r>
              <w:t xml:space="preserve">$96,000.00</w:t>
            </w:r>
          </w:p>
        </w:tc>
        <w:tc>
          <w:tcPr/>
          <w:p>
            <w:pPr>
              <w:pStyle w:val="Compact"/>
              <w:jc w:val="left"/>
            </w:pPr>
            <w:r>
              <w:t xml:space="preserve">$192,000.00</w:t>
            </w:r>
          </w:p>
        </w:tc>
        <w:tc>
          <w:tcPr/>
          <w:p>
            <w:pPr>
              <w:pStyle w:val="Compact"/>
              <w:jc w:val="left"/>
            </w:pPr>
            <w:r>
              <w:t xml:space="preserve">Delivery to Venezuela Caracas; operator training included</w:t>
            </w:r>
          </w:p>
        </w:tc>
      </w:tr>
      <w:tr>
        <w:tc>
          <w:tcPr/>
          <w:p>
            <w:pPr>
              <w:pStyle w:val="Compact"/>
              <w:jc w:val="left"/>
            </w:pPr>
            <w:r>
              <w:t xml:space="preserve">4</w:t>
            </w:r>
          </w:p>
        </w:tc>
        <w:tc>
          <w:tcPr/>
          <w:p>
            <w:pPr>
              <w:pStyle w:val="Compact"/>
              <w:jc w:val="left"/>
            </w:pPr>
            <w:r>
              <w:t xml:space="preserve">Professional</w:t>
            </w:r>
            <w:r>
              <w:t xml:space="preserve"> </w:t>
            </w:r>
            <w:r>
              <w:rPr>
                <w:bCs/>
                <w:b/>
              </w:rPr>
              <w:t xml:space="preserve">Oceanographer</w:t>
            </w:r>
            <w:r>
              <w:t xml:space="preserve"> </w:t>
            </w:r>
            <w:r>
              <w:t xml:space="preserve">Consulting Services — Senior Oceanographer (Ph.D., 15+ years experience) to provide on-site technical supervision, data interpretation, and methodology design for the Venezuela Caracas marine research initiative. 120 person-days over 6 months.</w:t>
            </w:r>
          </w:p>
        </w:tc>
        <w:tc>
          <w:tcPr/>
          <w:p>
            <w:pPr>
              <w:pStyle w:val="Compact"/>
              <w:jc w:val="left"/>
            </w:pPr>
            <w:r>
              <w:t xml:space="preserve">120</w:t>
            </w:r>
          </w:p>
        </w:tc>
        <w:tc>
          <w:tcPr/>
          <w:p>
            <w:pPr>
              <w:pStyle w:val="Compact"/>
              <w:jc w:val="left"/>
            </w:pPr>
            <w:r>
              <w:t xml:space="preserve">$650.00</w:t>
            </w:r>
          </w:p>
        </w:tc>
        <w:tc>
          <w:tcPr/>
          <w:p>
            <w:pPr>
              <w:pStyle w:val="Compact"/>
              <w:jc w:val="left"/>
            </w:pPr>
            <w:r>
              <w:t xml:space="preserve">$78,000.00</w:t>
            </w:r>
          </w:p>
        </w:tc>
        <w:tc>
          <w:tcPr/>
          <w:p>
            <w:pPr>
              <w:pStyle w:val="Compact"/>
              <w:jc w:val="left"/>
            </w:pPr>
            <w:r>
              <w:t xml:space="preserve">Services rendered in Venezuela Caracas; travel and lodging at vendor expense</w:t>
            </w:r>
          </w:p>
        </w:tc>
      </w:tr>
      <w:tr>
        <w:tc>
          <w:tcPr/>
          <w:p>
            <w:pPr>
              <w:pStyle w:val="Compact"/>
              <w:jc w:val="left"/>
            </w:pPr>
            <w:r>
              <w:t xml:space="preserve">5</w:t>
            </w:r>
          </w:p>
        </w:tc>
        <w:tc>
          <w:tcPr/>
          <w:p>
            <w:pPr>
              <w:pStyle w:val="Compact"/>
              <w:jc w:val="left"/>
            </w:pPr>
            <w:r>
              <w:rPr>
                <w:bCs/>
                <w:b/>
              </w:rPr>
              <w:t xml:space="preserve">Oceanographer</w:t>
            </w:r>
            <w:r>
              <w:t xml:space="preserve"> </w:t>
            </w:r>
            <w:r>
              <w:t xml:space="preserve">Data Acquisition and Processing Software Suite — OCE-DataPro v7.2, perpetual license for 10 workstations, with annual support and updates. For processing all oceanographic datasets collected in the Venezuela Caracas project.</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Digital delivery; installation support in Venezuela Caracas</w:t>
            </w:r>
          </w:p>
        </w:tc>
      </w:tr>
      <w:tr>
        <w:tc>
          <w:tcPr/>
          <w:p>
            <w:pPr>
              <w:pStyle w:val="Compact"/>
              <w:jc w:val="left"/>
            </w:pPr>
            <w:r>
              <w:t xml:space="preserve">6</w:t>
            </w:r>
          </w:p>
        </w:tc>
        <w:tc>
          <w:tcPr/>
          <w:p>
            <w:pPr>
              <w:pStyle w:val="Compact"/>
              <w:jc w:val="left"/>
            </w:pPr>
            <w:r>
              <w:t xml:space="preserve">Calibration Standards, Replacement Sensors, and Consumables Kit for</w:t>
            </w:r>
            <w:r>
              <w:t xml:space="preserve"> </w:t>
            </w:r>
            <w:r>
              <w:rPr>
                <w:bCs/>
                <w:b/>
              </w:rPr>
              <w:t xml:space="preserve">Oceanographer</w:t>
            </w:r>
            <w:r>
              <w:t xml:space="preserve"> </w:t>
            </w:r>
            <w:r>
              <w:t xml:space="preserve">CTD and AUV systems. Includes 24-month supply of calibration solutions, spare transducers, and sampling bottles.</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c>
          <w:tcPr/>
          <w:p>
            <w:pPr>
              <w:pStyle w:val="Compact"/>
              <w:jc w:val="left"/>
            </w:pPr>
            <w:r>
              <w:t xml:space="preserve">Shipped with Line Item 1 to Venezuela Caracas</w:t>
            </w:r>
          </w:p>
        </w:tc>
      </w:tr>
      <w:tr>
        <w:tc>
          <w:tcPr/>
          <w:p>
            <w:pPr>
              <w:pStyle w:val="Compact"/>
              <w:jc w:val="left"/>
            </w:pPr>
            <w:r>
              <w:t xml:space="preserve">7</w:t>
            </w:r>
          </w:p>
        </w:tc>
        <w:tc>
          <w:tcPr/>
          <w:p>
            <w:pPr>
              <w:pStyle w:val="Compact"/>
              <w:jc w:val="left"/>
            </w:pPr>
            <w:r>
              <w:t xml:space="preserve">International Shipping, Customs Clearance, and Insurance for all physical goods to Venezuela Caracas. Includes Venezuelan import duty prepayment, port handling at Puerto de La Guaira, and inland transport to the IIMAV facility in Caracas.</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DDP (Delivered Duty Paid) — Venezuela Caracas</w:t>
            </w:r>
          </w:p>
        </w:tc>
      </w:tr>
      <w:tr>
        <w:tc>
          <w:tcPr>
            <w:gridSpan w:val="4"/>
          </w:tcPr>
          <w:p>
            <w:pPr>
              <w:pStyle w:val="Compact"/>
              <w:jc w:val="right"/>
            </w:pPr>
            <w:r>
              <w:t xml:space="preserve">SUBTOTAL</w:t>
            </w:r>
          </w:p>
        </w:tc>
        <w:tc>
          <w:tcPr/>
          <w:p>
            <w:pPr>
              <w:pStyle w:val="Compact"/>
              <w:jc w:val="left"/>
            </w:pPr>
            <w:r>
              <w:t xml:space="preserve">$671,850.00</w:t>
            </w:r>
          </w:p>
        </w:tc>
        <w:tc>
          <w:tcPr/>
          <w:p>
            <w:pPr>
              <w:pStyle w:val="Compact"/>
            </w:pPr>
          </w:p>
        </w:tc>
      </w:tr>
      <w:tr>
        <w:tc>
          <w:tcPr>
            <w:gridSpan w:val="4"/>
          </w:tcPr>
          <w:p>
            <w:pPr>
              <w:pStyle w:val="Compact"/>
              <w:jc w:val="right"/>
            </w:pPr>
            <w:r>
              <w:t xml:space="preserve">Venezuelan IVA (16% Value Added Tax)</w:t>
            </w:r>
          </w:p>
        </w:tc>
        <w:tc>
          <w:tcPr/>
          <w:p>
            <w:pPr>
              <w:pStyle w:val="Compact"/>
              <w:jc w:val="left"/>
            </w:pPr>
            <w:r>
              <w:t xml:space="preserve">$107,496.00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$779,346.00</w:t>
            </w:r>
          </w:p>
        </w:tc>
        <w:tc>
          <w:tcPr/>
          <w:p>
            <w:pPr>
              <w:pStyle w:val="Compact"/>
            </w:pP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a binding contract upon written acceptance by DeepSea Oceanographer Systems International, Inc. within ten (10) business days of the date of issue. Failure to respond within this period shall be interpreted as acceptance.</w:t>
      </w:r>
    </w:p>
    <w:p>
      <w:pPr>
        <w:numPr>
          <w:ilvl w:val="0"/>
          <w:numId w:val="1001"/>
        </w:numPr>
        <w:pStyle w:val="Compact"/>
      </w:pPr>
      <w:r>
        <w:rPr>
          <w:bCs/>
          <w:b/>
        </w:rPr>
        <w:t xml:space="preserve">Delivery:</w:t>
      </w:r>
      <w:r>
        <w:t xml:space="preserve"> </w:t>
      </w:r>
      <w:r>
        <w:t xml:space="preserve">All physical equipment shall be delivered DDP (Incoterms 2020) to the IIMAV facility in Venezuela Caracas, no later than August 15, 2025. Professional Oceanographer services shall commence no later than September 1, 2025, and conclude by February 28, 2026.</w:t>
      </w:r>
    </w:p>
    <w:p>
      <w:pPr>
        <w:numPr>
          <w:ilvl w:val="0"/>
          <w:numId w:val="1001"/>
        </w:numPr>
        <w:pStyle w:val="Compact"/>
      </w:pPr>
      <w:r>
        <w:rPr>
          <w:bCs/>
          <w:b/>
        </w:rPr>
        <w:t xml:space="preserve">Payment Terms:</w:t>
      </w:r>
      <w:r>
        <w:t xml:space="preserve"> </w:t>
      </w:r>
      <w:r>
        <w:t xml:space="preserve">30% advance payment upon Purchase Order acceptance; 40% upon verified delivery of all equipment to Venezuela Caracas; 30% upon successful completion and acceptance of the Oceanographer consulting services and final data delivery. Payments shall be made via irrevocable letter of credit issued by Banco de Venezuela, S.A., Caracas branch.</w:t>
      </w:r>
    </w:p>
    <w:p>
      <w:pPr>
        <w:numPr>
          <w:ilvl w:val="0"/>
          <w:numId w:val="1001"/>
        </w:numPr>
        <w:pStyle w:val="Compact"/>
      </w:pPr>
      <w:r>
        <w:rPr>
          <w:bCs/>
          <w:b/>
        </w:rPr>
        <w:t xml:space="preserve">Warranty:</w:t>
      </w:r>
      <w:r>
        <w:t xml:space="preserve"> </w:t>
      </w:r>
      <w:r>
        <w:t xml:space="preserve">All Oceanographer-branded hardware carries a minimum 24-month warranty from the date of delivery in Venezuela Caracas. Software licenses include 12 months of technical support and updates.</w:t>
      </w:r>
    </w:p>
    <w:p>
      <w:pPr>
        <w:numPr>
          <w:ilvl w:val="0"/>
          <w:numId w:val="1001"/>
        </w:numPr>
        <w:pStyle w:val="Compact"/>
      </w:pPr>
      <w:r>
        <w:rPr>
          <w:bCs/>
          <w:b/>
        </w:rPr>
        <w:t xml:space="preserve">Compliance:</w:t>
      </w:r>
      <w:r>
        <w:t xml:space="preserve"> </w:t>
      </w:r>
      <w:r>
        <w:t xml:space="preserve">The vendor shall comply with all applicable Venezuelan import regulations, environmental standards, and the specific requirements of the Venezuelan Ministry of Science and Technology for marine research equipment. All Oceanographer instruments must carry CE and ISO 9001 certifications.</w:t>
      </w:r>
    </w:p>
    <w:p>
      <w:pPr>
        <w:numPr>
          <w:ilvl w:val="0"/>
          <w:numId w:val="1001"/>
        </w:numPr>
        <w:pStyle w:val="Compact"/>
      </w:pPr>
      <w:r>
        <w:rPr>
          <w:bCs/>
          <w:b/>
        </w:rPr>
        <w:t xml:space="preserve">Intellectual Property:</w:t>
      </w:r>
      <w:r>
        <w:t xml:space="preserve"> </w:t>
      </w:r>
      <w:r>
        <w:t xml:space="preserve">All data, reports, and methodologies generated by the Oceanographer during the engagement in Venezuela Caracas shall be the exclusive property of IIMAV. The vendor retains ownership of pre-existing proprietary software and hardware designs.</w:t>
      </w:r>
    </w:p>
    <w:p>
      <w:pPr>
        <w:numPr>
          <w:ilvl w:val="0"/>
          <w:numId w:val="1001"/>
        </w:numPr>
        <w:pStyle w:val="Compact"/>
      </w:pPr>
      <w:r>
        <w:rPr>
          <w:bCs/>
          <w:b/>
        </w:rPr>
        <w:t xml:space="preserve">Force Majeure:</w:t>
      </w:r>
      <w:r>
        <w:t xml:space="preserve"> </w:t>
      </w:r>
      <w:r>
        <w:t xml:space="preserve">Neither party shall be liable for delays caused by natural disasters, government sanctions, port closures, or other events beyond reasonable control, provided written notice is given within 72 hours of the event.</w:t>
      </w:r>
    </w:p>
    <w:p>
      <w:pPr>
        <w:numPr>
          <w:ilvl w:val="0"/>
          <w:numId w:val="1001"/>
        </w:numPr>
        <w:pStyle w:val="Compact"/>
      </w:pPr>
      <w:r>
        <w:rPr>
          <w:bCs/>
          <w:b/>
        </w:rPr>
        <w:t xml:space="preserve">Governing Law:</w:t>
      </w:r>
      <w:r>
        <w:t xml:space="preserve"> </w:t>
      </w:r>
      <w:r>
        <w:t xml:space="preserve">This Purchase Order shall be governed by the laws of the Bolivarian Republic of Venezuela. Any disputes shall be resolved by arbitration in Caracas, Venezuela, in accordance with the rules of the Centro de Arbitraje y Conciliación de Cámaras de Comercio de Venezuela.</w:t>
      </w:r>
    </w:p>
    <w:p>
      <w:pPr>
        <w:numPr>
          <w:ilvl w:val="0"/>
          <w:numId w:val="1001"/>
        </w:numPr>
        <w:pStyle w:val="Compact"/>
      </w:pPr>
      <w:r>
        <w:rPr>
          <w:bCs/>
          <w:b/>
        </w:rPr>
        <w:t xml:space="preserve">Confidentiality:</w:t>
      </w:r>
      <w:r>
        <w:t xml:space="preserve"> </w:t>
      </w:r>
      <w:r>
        <w:t xml:space="preserve">Both parties agree to maintain strict confidentiality regarding the scope, findings, and data of the oceanographic research program conducted in and around Venezuela Caracas.</w:t>
      </w:r>
    </w:p>
    <w:p>
      <w:pPr>
        <w:pStyle w:val="FirstParagraph"/>
      </w:pPr>
      <w:r>
        <w:t xml:space="preserve">5. Authorized Signatures</w:t>
      </w:r>
    </w:p>
    <w:p>
      <w:pPr>
        <w:pStyle w:val="BodyText"/>
      </w:pPr>
      <w:r>
        <w:rPr>
          <w:bCs/>
          <w:b/>
        </w:rPr>
        <w:t xml:space="preserve">For the Purchasing Entity (IIMAV — Venezuela Caracas)</w:t>
      </w:r>
      <w:r>
        <w:br/>
      </w:r>
      <w:r>
        <w:t xml:space="preserve">Prof. Dr. Ricardo Mendoza</w:t>
      </w:r>
      <w:r>
        <w:br/>
      </w:r>
      <w:r>
        <w:t xml:space="preserve">Director, Oceanographic Research Division</w:t>
      </w:r>
      <w:r>
        <w:br/>
      </w:r>
      <w:r>
        <w:t xml:space="preserve">Date: ______________________</w:t>
      </w:r>
    </w:p>
    <w:p>
      <w:pPr>
        <w:pStyle w:val="BodyText"/>
      </w:pPr>
      <w:r>
        <w:rPr>
          <w:bCs/>
          <w:b/>
        </w:rPr>
        <w:t xml:space="preserve">For the Vendor (DeepSea Oceanographer Systems Int'l, Inc.)</w:t>
      </w:r>
      <w:r>
        <w:br/>
      </w:r>
      <w:r>
        <w:t xml:space="preserve">Dr. Elena Vasquez</w:t>
      </w:r>
      <w:r>
        <w:br/>
      </w:r>
      <w:r>
        <w:t xml:space="preserve">Procurement Manager</w:t>
      </w:r>
      <w:r>
        <w:br/>
      </w:r>
      <w:r>
        <w:t xml:space="preserve">Date: ______________________</w:t>
      </w:r>
    </w:p>
    <w:p>
      <w:pPr>
        <w:pStyle w:val="BodyText"/>
      </w:pPr>
      <w:r>
        <w:t xml:space="preserve">This Purchase Order (PO-VZC-2025-04872) is issued by the Marine Research &amp; Oceanographic Solutions Division, IIMAV, Venezuela Caracas. It covers the procurement of Oceanographer equipment, instruments, and professional Oceanographer services for the OCEAN-VC-2025-ALPHA research project. This document is valid for a period of thirty (30) days from the date of issue. Unauthorized reproduction or distribution is prohibited. © 2025 IIMAV —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and Services - Venezuela Caracas</dc:title>
  <dc:creator/>
  <dc:language>en</dc:language>
  <cp:keywords/>
  <dcterms:created xsi:type="dcterms:W3CDTF">2026-10-10T07:34:41Z</dcterms:created>
  <dcterms:modified xsi:type="dcterms:W3CDTF">2026-10-10T07:34:41Z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