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Kabul Medical Procurement Authority</w:t>
      </w:r>
    </w:p>
    <w:p>
      <w:pPr>
        <w:pStyle w:val="BodyText"/>
      </w:pPr>
      <w:r>
        <w:t xml:space="preserve">Ministry of Public Health, Republic of Afghanistan</w:t>
      </w:r>
    </w:p>
    <w:p>
      <w:pPr>
        <w:pStyle w:val="BodyText"/>
      </w:pPr>
      <w:r>
        <w:t xml:space="preserve">Address: Darulaman District, Afghanistan Kabul, 1000</w:t>
      </w:r>
    </w:p>
    <w:p>
      <w:pPr>
        <w:pStyle w:val="BodyText"/>
      </w:pPr>
      <w:r>
        <w:t xml:space="preserve">Phone: +93 (700) 555-0142 | Email: procurement@kmpa.gov.af</w:t>
      </w:r>
    </w:p>
    <w:bookmarkEnd w:id="20"/>
    <w:p>
      <w:pPr>
        <w:pStyle w:val="BodyText"/>
      </w:pPr>
      <w:r>
        <w:t xml:space="preserve">PO No.: KMPA-2025-OPH-0047</w:t>
      </w:r>
      <w:r>
        <w:br/>
      </w:r>
      <w:r>
        <w:t xml:space="preserve">Date of Issue: 15 June 2025</w:t>
      </w:r>
      <w:r>
        <w:br/>
      </w:r>
      <w:r>
        <w:t xml:space="preserve">Valid Until: 15 September 2025</w:t>
      </w:r>
    </w:p>
    <w:bookmarkStart w:id="21" w:name="issuing-authority-buyer"/>
    <w:p>
      <w:pPr>
        <w:pStyle w:val="Heading3"/>
      </w:pPr>
      <w:r>
        <w:t xml:space="preserve">Issuing Authority (Buyer)</w:t>
      </w:r>
    </w:p>
    <w:p>
      <w:pPr>
        <w:pStyle w:val="FirstParagraph"/>
      </w:pPr>
      <w:r>
        <w:rPr>
          <w:bCs/>
          <w:b/>
        </w:rPr>
        <w:t xml:space="preserve">Organization:</w:t>
      </w:r>
      <w:r>
        <w:t xml:space="preserve"> </w:t>
      </w:r>
      <w:r>
        <w:t xml:space="preserve">Kabul Medical Procurement Authority</w:t>
      </w:r>
    </w:p>
    <w:p>
      <w:pPr>
        <w:pStyle w:val="BodyText"/>
      </w:pPr>
      <w:r>
        <w:rPr>
          <w:bCs/>
          <w:b/>
        </w:rPr>
        <w:t xml:space="preserve">Department:</w:t>
      </w:r>
      <w:r>
        <w:t xml:space="preserve"> </w:t>
      </w:r>
      <w:r>
        <w:t xml:space="preserve">Ophthalmic Services Division</w:t>
      </w:r>
    </w:p>
    <w:p>
      <w:pPr>
        <w:pStyle w:val="BodyText"/>
      </w:pPr>
      <w:r>
        <w:rPr>
          <w:bCs/>
          <w:b/>
        </w:rPr>
        <w:t xml:space="preserve">Location:</w:t>
      </w:r>
      <w:r>
        <w:t xml:space="preserve"> </w:t>
      </w:r>
      <w:r>
        <w:t xml:space="preserve">Afghanistan Kabul, Darulaman District</w:t>
      </w:r>
    </w:p>
    <w:p>
      <w:pPr>
        <w:pStyle w:val="BodyText"/>
      </w:pPr>
      <w:r>
        <w:rPr>
          <w:bCs/>
          <w:b/>
        </w:rPr>
        <w:t xml:space="preserve">Contact Person:</w:t>
      </w:r>
      <w:r>
        <w:t xml:space="preserve"> </w:t>
      </w:r>
      <w:r>
        <w:t xml:space="preserve">Dr. Farid Ahmadzai, Procurement Officer</w:t>
      </w:r>
    </w:p>
    <w:p>
      <w:pPr>
        <w:pStyle w:val="BodyText"/>
      </w:pPr>
      <w:r>
        <w:rPr>
          <w:bCs/>
          <w:b/>
        </w:rPr>
        <w:t xml:space="preserve">Reference No.:</w:t>
      </w:r>
      <w:r>
        <w:t xml:space="preserve"> </w:t>
      </w:r>
      <w:r>
        <w:t xml:space="preserve">KMPA/OPH/2025/0047</w:t>
      </w:r>
    </w:p>
    <w:bookmarkEnd w:id="21"/>
    <w:bookmarkStart w:id="22" w:name="service-provider-vendor"/>
    <w:p>
      <w:pPr>
        <w:pStyle w:val="Heading3"/>
      </w:pPr>
      <w:r>
        <w:t xml:space="preserve">Service Provider (Vendor)</w:t>
      </w:r>
    </w:p>
    <w:p>
      <w:pPr>
        <w:pStyle w:val="FirstParagraph"/>
      </w:pPr>
      <w:r>
        <w:rPr>
          <w:bCs/>
          <w:b/>
        </w:rPr>
        <w:t xml:space="preserve">Name:</w:t>
      </w:r>
      <w:r>
        <w:t xml:space="preserve"> </w:t>
      </w:r>
      <w:r>
        <w:t xml:space="preserve">Dr. Layla Noori, MD, FICO</w:t>
      </w:r>
    </w:p>
    <w:p>
      <w:pPr>
        <w:pStyle w:val="BodyText"/>
      </w:pPr>
      <w:r>
        <w:rPr>
          <w:bCs/>
          <w:b/>
        </w:rPr>
        <w:t xml:space="preserve">Specialty:</w:t>
      </w:r>
      <w:r>
        <w:t xml:space="preserve"> </w:t>
      </w:r>
      <w:r>
        <w:t xml:space="preserve">Ophthalmologist – General &amp; Surgical</w:t>
      </w:r>
    </w:p>
    <w:p>
      <w:pPr>
        <w:pStyle w:val="BodyText"/>
      </w:pPr>
      <w:r>
        <w:rPr>
          <w:bCs/>
          <w:b/>
        </w:rPr>
        <w:t xml:space="preserve">Clinic:</w:t>
      </w:r>
      <w:r>
        <w:t xml:space="preserve"> </w:t>
      </w:r>
      <w:r>
        <w:t xml:space="preserve">Noori Eye Care Center, Afghanistan Kabul</w:t>
      </w:r>
    </w:p>
    <w:p>
      <w:pPr>
        <w:pStyle w:val="BodyText"/>
      </w:pPr>
      <w:r>
        <w:rPr>
          <w:bCs/>
          <w:b/>
        </w:rPr>
        <w:t xml:space="preserve">Address:</w:t>
      </w:r>
      <w:r>
        <w:t xml:space="preserve"> </w:t>
      </w:r>
      <w:r>
        <w:t xml:space="preserve">Wazir Akbar Khan Road, Afghanistan Kabul, 1000</w:t>
      </w:r>
    </w:p>
    <w:p>
      <w:pPr>
        <w:pStyle w:val="BodyText"/>
      </w:pPr>
      <w:r>
        <w:rPr>
          <w:bCs/>
          <w:b/>
        </w:rPr>
        <w:t xml:space="preserve">License No.:</w:t>
      </w:r>
      <w:r>
        <w:t xml:space="preserve"> </w:t>
      </w:r>
      <w:r>
        <w:t xml:space="preserve">AF-MED-OPH-2019-0834</w:t>
      </w:r>
    </w:p>
    <w:p>
      <w:pPr>
        <w:pStyle w:val="BodyText"/>
      </w:pPr>
      <w:r>
        <w:rPr>
          <w:bCs/>
          <w:b/>
        </w:rPr>
        <w:t xml:space="preserve">Tax ID:</w:t>
      </w:r>
      <w:r>
        <w:t xml:space="preserve"> </w:t>
      </w:r>
      <w:r>
        <w:t xml:space="preserve">98-4471-2203</w:t>
      </w:r>
    </w:p>
    <w:bookmarkEnd w:id="22"/>
    <w:bookmarkStart w:id="23" w:name="description-of-procured-services"/>
    <w:p>
      <w:pPr>
        <w:pStyle w:val="Heading2"/>
      </w:pPr>
      <w:r>
        <w:t xml:space="preserve">Description of Procured Services</w:t>
      </w:r>
    </w:p>
    <w:p>
      <w:pPr>
        <w:pStyle w:val="FirstParagraph"/>
      </w:pPr>
      <w:r>
        <w:t xml:space="preserve">This</w:t>
      </w:r>
      <w:r>
        <w:t xml:space="preserve"> </w:t>
      </w:r>
      <w:r>
        <w:t xml:space="preserve">Purchase Order</w:t>
      </w:r>
      <w:r>
        <w:t xml:space="preserve"> </w:t>
      </w:r>
      <w:r>
        <w:t xml:space="preserve">is issued by the Kabul Medical Procurement Authority to formally engage the services of a qualified</w:t>
      </w:r>
      <w:r>
        <w:t xml:space="preserve"> </w:t>
      </w:r>
      <w:r>
        <w:t xml:space="preserve">Ophthalmologist</w:t>
      </w:r>
      <w:r>
        <w:t xml:space="preserve"> </w:t>
      </w:r>
      <w:r>
        <w:t xml:space="preserve">to provide comprehensive ophthalmic care, diagnostic evaluations, and surgical procedures at the designated medical facility located in</w:t>
      </w:r>
      <w:r>
        <w:t xml:space="preserve"> </w:t>
      </w:r>
      <w:r>
        <w:t xml:space="preserve">Afghanistan Kabul</w:t>
      </w:r>
      <w:r>
        <w:t xml:space="preserve">. The engagement of this</w:t>
      </w:r>
      <w:r>
        <w:t xml:space="preserve"> </w:t>
      </w:r>
      <w:r>
        <w:t xml:space="preserve">Ophthalmologist</w:t>
      </w:r>
      <w:r>
        <w:t xml:space="preserve"> </w:t>
      </w:r>
      <w:r>
        <w:t xml:space="preserve">is in accordance with the annual health service procurement plan approved by the Ministry of Public Health of the Republic of Afghanistan.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(AFN)</w:t>
            </w:r>
          </w:p>
        </w:tc>
        <w:tc>
          <w:tcPr/>
          <w:p>
            <w:pPr>
              <w:pStyle w:val="Compact"/>
              <w:jc w:val="left"/>
            </w:pPr>
            <w:r>
              <w:t xml:space="preserve">Total (AFN)</w:t>
            </w:r>
          </w:p>
        </w:tc>
      </w:tr>
      <w:tr>
        <w:tc>
          <w:tcPr/>
          <w:p>
            <w:pPr>
              <w:pStyle w:val="Compact"/>
              <w:jc w:val="left"/>
            </w:pPr>
            <w:r>
              <w:t xml:space="preserve">1</w:t>
            </w:r>
          </w:p>
        </w:tc>
        <w:tc>
          <w:tcPr/>
          <w:p>
            <w:pPr>
              <w:pStyle w:val="Compact"/>
              <w:jc w:val="left"/>
            </w:pPr>
            <w:r>
              <w:t xml:space="preserve">Comprehensive ophthalmic examination and diagnostic consultation by the Ophthalmologist at the Kabul Central Eye Hospital, Afghanistan Kabul</w:t>
            </w:r>
          </w:p>
        </w:tc>
        <w:tc>
          <w:tcPr/>
          <w:p>
            <w:pPr>
              <w:pStyle w:val="Compact"/>
              <w:jc w:val="left"/>
            </w:pPr>
            <w:r>
              <w:t xml:space="preserve">120 patient consultations</w:t>
            </w:r>
          </w:p>
        </w:tc>
        <w:tc>
          <w:tcPr/>
          <w:p>
            <w:pPr>
              <w:pStyle w:val="Compact"/>
              <w:jc w:val="left"/>
            </w:pPr>
            <w:r>
              <w:t xml:space="preserve">1,500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Cataract surgery (phacoemulsification) performed by the Ophthalmologist at the designated surgical suite in Afghanistan Kabul</w:t>
            </w:r>
          </w:p>
        </w:tc>
        <w:tc>
          <w:tcPr/>
          <w:p>
            <w:pPr>
              <w:pStyle w:val="Compact"/>
              <w:jc w:val="left"/>
            </w:pPr>
            <w:r>
              <w:t xml:space="preserve">45 surgical procedures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Post-operative follow-up care and monitoring by the Ophthalmologist for all surgical patients in Afghanistan Kabul</w:t>
            </w:r>
          </w:p>
        </w:tc>
        <w:tc>
          <w:tcPr/>
          <w:p>
            <w:pPr>
              <w:pStyle w:val="Compact"/>
              <w:jc w:val="left"/>
            </w:pPr>
            <w:r>
              <w:t xml:space="preserve">90 follow-up sessions</w:t>
            </w:r>
          </w:p>
        </w:tc>
        <w:tc>
          <w:tcPr/>
          <w:p>
            <w:pPr>
              <w:pStyle w:val="Compact"/>
              <w:jc w:val="left"/>
            </w:pPr>
            <w:r>
              <w:t xml:space="preserve">800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Retinal examination, OCT imaging, and diabetic retinopathy screening by the Ophthalmologist</w:t>
            </w:r>
          </w:p>
        </w:tc>
        <w:tc>
          <w:tcPr/>
          <w:p>
            <w:pPr>
              <w:pStyle w:val="Compact"/>
              <w:jc w:val="left"/>
            </w:pPr>
            <w:r>
              <w:t xml:space="preserve">60 screening sessions</w:t>
            </w:r>
          </w:p>
        </w:tc>
        <w:tc>
          <w:tcPr/>
          <w:p>
            <w:pPr>
              <w:pStyle w:val="Compact"/>
              <w:jc w:val="left"/>
            </w:pPr>
            <w:r>
              <w:t xml:space="preserve">2,200</w:t>
            </w:r>
          </w:p>
        </w:tc>
        <w:tc>
          <w:tcPr/>
          <w:p>
            <w:pPr>
              <w:pStyle w:val="Compact"/>
              <w:jc w:val="left"/>
            </w:pPr>
            <w:r>
              <w:t xml:space="preserve">132,000</w:t>
            </w:r>
          </w:p>
        </w:tc>
      </w:tr>
      <w:tr>
        <w:tc>
          <w:tcPr/>
          <w:p>
            <w:pPr>
              <w:pStyle w:val="Compact"/>
              <w:jc w:val="left"/>
            </w:pPr>
            <w:r>
              <w:t xml:space="preserve">5</w:t>
            </w:r>
          </w:p>
        </w:tc>
        <w:tc>
          <w:tcPr/>
          <w:p>
            <w:pPr>
              <w:pStyle w:val="Compact"/>
              <w:jc w:val="left"/>
            </w:pPr>
            <w:r>
              <w:t xml:space="preserve">Emergency ophthalmic response and on-call availability (24/7) at the Afghanistan Kabul medical facility</w:t>
            </w:r>
          </w:p>
        </w:tc>
        <w:tc>
          <w:tcPr/>
          <w:p>
            <w:pPr>
              <w:pStyle w:val="Compact"/>
              <w:jc w:val="left"/>
            </w:pPr>
            <w:r>
              <w:t xml:space="preserve">6 months (continuous)</w:t>
            </w:r>
          </w:p>
        </w:tc>
        <w:tc>
          <w:tcPr/>
          <w:p>
            <w:pPr>
              <w:pStyle w:val="Compact"/>
              <w:jc w:val="left"/>
            </w:pPr>
            <w:r>
              <w:t xml:space="preserve">25,000/month</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Training and capacity-building workshops for junior ophthalmic staff conducted by the Ophthalmologist in Afghanistan Kabul</w:t>
            </w:r>
          </w:p>
        </w:tc>
        <w:tc>
          <w:tcPr/>
          <w:p>
            <w:pPr>
              <w:pStyle w:val="Compact"/>
              <w:jc w:val="left"/>
            </w:pPr>
            <w:r>
              <w:t xml:space="preserve">4 workshops (2 days each)</w:t>
            </w:r>
          </w:p>
        </w:tc>
        <w:tc>
          <w:tcPr/>
          <w:p>
            <w:pPr>
              <w:pStyle w:val="Compact"/>
              <w:jc w:val="left"/>
            </w:pPr>
            <w:r>
              <w:t xml:space="preserve">15,000</w:t>
            </w:r>
          </w:p>
        </w:tc>
        <w:tc>
          <w:tcPr/>
          <w:p>
            <w:pPr>
              <w:pStyle w:val="Compact"/>
              <w:jc w:val="left"/>
            </w:pPr>
            <w:r>
              <w:t xml:space="preserve">60,000</w:t>
            </w:r>
          </w:p>
        </w:tc>
      </w:tr>
      <w:tr>
        <w:tc>
          <w:tcPr>
            <w:gridSpan w:val="4"/>
          </w:tcPr>
          <w:p>
            <w:pPr>
              <w:pStyle w:val="Compact"/>
              <w:jc w:val="right"/>
            </w:pPr>
            <w:r>
              <w:t xml:space="preserve">GRAND TOTAL:</w:t>
            </w:r>
          </w:p>
        </w:tc>
        <w:tc>
          <w:tcPr/>
          <w:p>
            <w:pPr>
              <w:pStyle w:val="Compact"/>
              <w:jc w:val="left"/>
            </w:pPr>
            <w:r>
              <w:t xml:space="preserve">1,134,000 AFN</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Kabul Medical Procurement Authority and the named</w:t>
      </w:r>
      <w:r>
        <w:t xml:space="preserve"> </w:t>
      </w:r>
      <w:r>
        <w:t xml:space="preserve">Ophthalmologist</w:t>
      </w:r>
      <w:r>
        <w:t xml:space="preserve"> </w:t>
      </w:r>
      <w:r>
        <w:t xml:space="preserve">for the provision of ophthalmic medical services within the city of</w:t>
      </w:r>
      <w:r>
        <w:t xml:space="preserve"> </w:t>
      </w:r>
      <w:r>
        <w:t xml:space="preserve">Afghanistan Kabul</w:t>
      </w:r>
      <w:r>
        <w:t xml:space="preserve">. Both parties acknowledge and accept all terms stated herein.</w:t>
      </w:r>
    </w:p>
    <w:p>
      <w:pPr>
        <w:numPr>
          <w:ilvl w:val="0"/>
          <w:numId w:val="1001"/>
        </w:numPr>
        <w:pStyle w:val="Compact"/>
      </w:pPr>
      <w:r>
        <w:t xml:space="preserve">The</w:t>
      </w:r>
      <w:r>
        <w:t xml:space="preserve"> </w:t>
      </w:r>
      <w:r>
        <w:t xml:space="preserve">Ophthalmologist</w:t>
      </w:r>
      <w:r>
        <w:t xml:space="preserve"> </w:t>
      </w:r>
      <w:r>
        <w:t xml:space="preserve">shall provide all services at the Kabul Central Eye Hospital, located in Darulaman District,</w:t>
      </w:r>
      <w:r>
        <w:t xml:space="preserve"> </w:t>
      </w:r>
      <w:r>
        <w:t xml:space="preserve">Afghanistan Kabul</w:t>
      </w:r>
      <w:r>
        <w:t xml:space="preserve">, during the period specified in this</w:t>
      </w:r>
      <w:r>
        <w:t xml:space="preserve"> </w:t>
      </w:r>
      <w:r>
        <w:t xml:space="preserve">Purchase Order</w:t>
      </w:r>
      <w:r>
        <w:t xml:space="preserve">. The Ophthalmologist must maintain valid medical licensure and professional registration throughout the engagement period.</w:t>
      </w:r>
    </w:p>
    <w:p>
      <w:pPr>
        <w:numPr>
          <w:ilvl w:val="0"/>
          <w:numId w:val="1001"/>
        </w:numPr>
        <w:pStyle w:val="Compact"/>
      </w:pPr>
      <w:r>
        <w:t xml:space="preserve">Payment for services rendered under this</w:t>
      </w:r>
      <w:r>
        <w:t xml:space="preserve"> </w:t>
      </w:r>
      <w:r>
        <w:t xml:space="preserve">Purchase Order</w:t>
      </w:r>
      <w:r>
        <w:t xml:space="preserve"> </w:t>
      </w:r>
      <w:r>
        <w:t xml:space="preserve">shall be made in Afghan Afghani (AFN) via bank transfer to the account designated by the</w:t>
      </w:r>
      <w:r>
        <w:t xml:space="preserve"> </w:t>
      </w:r>
      <w:r>
        <w:t xml:space="preserve">Ophthalmologist</w:t>
      </w:r>
      <w:r>
        <w:t xml:space="preserve">. Invoices must be submitted monthly, no later than the fifth business day of the following month, and payment shall be processed within thirty (30) calendar days of invoice receipt.</w:t>
      </w:r>
    </w:p>
    <w:p>
      <w:pPr>
        <w:numPr>
          <w:ilvl w:val="0"/>
          <w:numId w:val="1001"/>
        </w:numPr>
        <w:pStyle w:val="Compact"/>
      </w:pPr>
      <w:r>
        <w:t xml:space="preserve">The</w:t>
      </w:r>
      <w:r>
        <w:t xml:space="preserve"> </w:t>
      </w:r>
      <w:r>
        <w:t xml:space="preserve">Ophthalmologist</w:t>
      </w:r>
      <w:r>
        <w:t xml:space="preserve"> </w:t>
      </w:r>
      <w:r>
        <w:t xml:space="preserve">is required to maintain comprehensive medical records for all patients treated in</w:t>
      </w:r>
      <w:r>
        <w:t xml:space="preserve"> </w:t>
      </w:r>
      <w:r>
        <w:t xml:space="preserve">Afghanistan Kabul</w:t>
      </w:r>
      <w:r>
        <w:t xml:space="preserve"> </w:t>
      </w:r>
      <w:r>
        <w:t xml:space="preserve">in accordance with the data protection and patient confidentiality regulations of the Republic of Afghanistan. All records must be submitted to the Kabul Medical Procurement Authority at the conclusion of each service period.</w:t>
      </w:r>
    </w:p>
    <w:p>
      <w:pPr>
        <w:numPr>
          <w:ilvl w:val="0"/>
          <w:numId w:val="1001"/>
        </w:numPr>
        <w:pStyle w:val="Compact"/>
      </w:pPr>
      <w:r>
        <w:t xml:space="preserve">Any modification, amendment, or cancellation of this</w:t>
      </w:r>
      <w:r>
        <w:t xml:space="preserve"> </w:t>
      </w:r>
      <w:r>
        <w:t xml:space="preserve">Purchase Order</w:t>
      </w:r>
      <w:r>
        <w:t xml:space="preserve"> </w:t>
      </w:r>
      <w:r>
        <w:t xml:space="preserve">must be made in writing and signed by both parties. Verbal agreements regarding the scope of the</w:t>
      </w:r>
      <w:r>
        <w:t xml:space="preserve"> </w:t>
      </w:r>
      <w:r>
        <w:t xml:space="preserve">Ophthalmologist</w:t>
      </w:r>
      <w:r>
        <w:t xml:space="preserve">'s duties in</w:t>
      </w:r>
      <w:r>
        <w:t xml:space="preserve"> </w:t>
      </w:r>
      <w:r>
        <w:t xml:space="preserve">Afghanistan Kabul</w:t>
      </w:r>
      <w:r>
        <w:t xml:space="preserve"> </w:t>
      </w:r>
      <w:r>
        <w:t xml:space="preserve">shall not be considered valid amendments to this document.</w:t>
      </w:r>
    </w:p>
    <w:p>
      <w:pPr>
        <w:numPr>
          <w:ilvl w:val="0"/>
          <w:numId w:val="1001"/>
        </w:numPr>
        <w:pStyle w:val="Compact"/>
      </w:pPr>
      <w:r>
        <w:t xml:space="preserve">The</w:t>
      </w:r>
      <w:r>
        <w:t xml:space="preserve"> </w:t>
      </w:r>
      <w:r>
        <w:t xml:space="preserve">Ophthalmologist</w:t>
      </w:r>
      <w:r>
        <w:t xml:space="preserve"> </w:t>
      </w:r>
      <w:r>
        <w:t xml:space="preserve">shall be responsible for all medical malpractice insurance coverage during the term of this</w:t>
      </w:r>
      <w:r>
        <w:t xml:space="preserve"> </w:t>
      </w:r>
      <w:r>
        <w:t xml:space="preserve">Purchase Order</w:t>
      </w:r>
      <w:r>
        <w:t xml:space="preserve">. Proof of insurance must be provided prior to the commencement of services in</w:t>
      </w:r>
      <w:r>
        <w:t xml:space="preserve"> </w:t>
      </w:r>
      <w:r>
        <w:t xml:space="preserve">Afghanistan Kabul</w:t>
      </w:r>
      <w:r>
        <w:t xml:space="preserve">.</w:t>
      </w:r>
    </w:p>
    <w:p>
      <w:pPr>
        <w:numPr>
          <w:ilvl w:val="0"/>
          <w:numId w:val="1001"/>
        </w:numPr>
        <w:pStyle w:val="Compact"/>
      </w:pPr>
      <w:r>
        <w:t xml:space="preserve">In the event of force majeure, including but not limited to security disruptions, natural disasters, or government-mandated closures affecting</w:t>
      </w:r>
      <w:r>
        <w:t xml:space="preserve"> </w:t>
      </w:r>
      <w:r>
        <w:t xml:space="preserve">Afghanistan Kabul</w:t>
      </w:r>
      <w:r>
        <w:t xml:space="preserve">, either party may suspend obligations under this</w:t>
      </w:r>
      <w:r>
        <w:t xml:space="preserve"> </w:t>
      </w:r>
      <w:r>
        <w:t xml:space="preserve">Purchase Order</w:t>
      </w:r>
      <w:r>
        <w:t xml:space="preserve"> </w:t>
      </w:r>
      <w:r>
        <w:t xml:space="preserve">with written notice to the other party within forty-eight (48) hours.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w:t>
      </w:r>
      <w:r>
        <w:t xml:space="preserve"> </w:t>
      </w:r>
      <w:r>
        <w:t xml:space="preserve">Afghanistan Kabul</w:t>
      </w:r>
      <w:r>
        <w:t xml:space="preserve"> </w:t>
      </w:r>
      <w:r>
        <w:t xml:space="preserve">before resorting to litigation. The governing law shall be the civil and commercial law of the Islamic Republic of Afghanistan.</w:t>
      </w:r>
    </w:p>
    <w:p>
      <w:pPr>
        <w:numPr>
          <w:ilvl w:val="0"/>
          <w:numId w:val="1001"/>
        </w:numPr>
        <w:pStyle w:val="Compact"/>
      </w:pPr>
      <w:r>
        <w:t xml:space="preserve">The</w:t>
      </w:r>
      <w:r>
        <w:t xml:space="preserve"> </w:t>
      </w:r>
      <w:r>
        <w:t xml:space="preserve">Ophthalmologist</w:t>
      </w:r>
      <w:r>
        <w:t xml:space="preserve"> </w:t>
      </w:r>
      <w:r>
        <w:t xml:space="preserve">agrees to comply with all ethical standards of medical practice as defined by the Afghan Medical Association and to report any conflicts of interest to the Kabul Medical Procurement Authority in a timely manner.</w:t>
      </w:r>
    </w:p>
    <w:bookmarkEnd w:id="24"/>
    <w:bookmarkStart w:id="25" w:name="acceptance-and-authorization"/>
    <w:p>
      <w:pPr>
        <w:pStyle w:val="Heading2"/>
      </w:pPr>
      <w:r>
        <w:t xml:space="preserve">Acceptance and Authorization</w:t>
      </w:r>
    </w:p>
    <w:p>
      <w:pPr>
        <w:pStyle w:val="FirstParagraph"/>
      </w:pPr>
      <w:r>
        <w:t xml:space="preserve">By signing below, both parties confirm that this</w:t>
      </w:r>
      <w:r>
        <w:t xml:space="preserve"> </w:t>
      </w:r>
      <w:r>
        <w:t xml:space="preserve">Purchase Order</w:t>
      </w:r>
      <w:r>
        <w:t xml:space="preserve"> </w:t>
      </w:r>
      <w:r>
        <w:t xml:space="preserve">for the services of the</w:t>
      </w:r>
      <w:r>
        <w:t xml:space="preserve"> </w:t>
      </w:r>
      <w:r>
        <w:t xml:space="preserve">Ophthalmologist</w:t>
      </w:r>
      <w:r>
        <w:t xml:space="preserve"> </w:t>
      </w:r>
      <w:r>
        <w:t xml:space="preserve">in</w:t>
      </w:r>
      <w:r>
        <w:t xml:space="preserve"> </w:t>
      </w:r>
      <w:r>
        <w:t xml:space="preserve">Afghanistan Kabul</w:t>
      </w:r>
      <w:r>
        <w:t xml:space="preserve"> </w:t>
      </w:r>
      <w:r>
        <w:t xml:space="preserve">has been reviewed, understood, and accepted in its entirety. This document is valid for a period of six (6) months from the date of issue, unless renewed or extended in writing by both parties.</w:t>
      </w:r>
    </w:p>
    <w:p>
      <w:pPr>
        <w:pStyle w:val="BodyText"/>
      </w:pPr>
      <w:r>
        <w:rPr>
          <w:bCs/>
          <w:b/>
        </w:rPr>
        <w:t xml:space="preserve">Authorized Signatory – Buyer</w:t>
      </w:r>
      <w:r>
        <w:br/>
      </w:r>
      <w:r>
        <w:t xml:space="preserve">Dr. Farid Ahmadzai</w:t>
      </w:r>
      <w:r>
        <w:br/>
      </w:r>
      <w:r>
        <w:t xml:space="preserve">Procurement Officer, KMPA</w:t>
      </w:r>
      <w:r>
        <w:br/>
      </w:r>
      <w:r>
        <w:t xml:space="preserve">Afghanistan Kabul</w:t>
      </w:r>
      <w:r>
        <w:br/>
      </w:r>
      <w:r>
        <w:t xml:space="preserve">Date: _______________</w:t>
      </w:r>
    </w:p>
    <w:p>
      <w:pPr>
        <w:pStyle w:val="BodyText"/>
      </w:pPr>
      <w:r>
        <w:rPr>
          <w:bCs/>
          <w:b/>
        </w:rPr>
        <w:t xml:space="preserve">Authorized Signatory – Vendor</w:t>
      </w:r>
      <w:r>
        <w:br/>
      </w:r>
      <w:r>
        <w:t xml:space="preserve">Dr. Layla Noori, MD, FICO</w:t>
      </w:r>
      <w:r>
        <w:br/>
      </w:r>
      <w:r>
        <w:t xml:space="preserve">Ophthalmologist, Noori Eye Care Center</w:t>
      </w:r>
      <w:r>
        <w:br/>
      </w:r>
      <w:r>
        <w:t xml:space="preserve">Afghanistan Kabul</w:t>
      </w:r>
      <w:r>
        <w:br/>
      </w:r>
      <w:r>
        <w:t xml:space="preserve">Date: _______________</w:t>
      </w:r>
    </w:p>
    <w:p>
      <w:pPr>
        <w:pStyle w:val="BodyText"/>
      </w:pPr>
      <w:r>
        <w:t xml:space="preserve">This Purchase Order (KMPA-2025-OPH-0047) was issued by the Kabul Medical Procurement Authority for the engagement of an Ophthalmologist in Afghanistan Kabul. This document is confidential and intended solely for the named parties. Unauthorized reproduction or distribution is prohibited under Afghan law.</w:t>
      </w:r>
    </w:p>
    <w:p>
      <w:pPr>
        <w:pStyle w:val="BodyText"/>
      </w:pPr>
      <w:r>
        <w:t xml:space="preserve">Page 1 of 1 | Document Classification: Official – Medical Procurement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Afghanistan Kabul</dc:title>
  <dc:creator/>
  <dc:language>en</dc:language>
  <cp:keywords/>
  <dcterms:created xsi:type="dcterms:W3CDTF">2026-10-10T01:57:00Z</dcterms:created>
  <dcterms:modified xsi:type="dcterms:W3CDTF">2026-10-10T01:57:00Z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