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Australia</w:t>
      </w:r>
      <w:r>
        <w:t xml:space="preserve"> </w:t>
      </w:r>
      <w:r>
        <w:t xml:space="preserve">Sydney</w:t>
      </w:r>
    </w:p>
    <w:bookmarkStart w:id="26" w:name="purchase-order"/>
    <w:p>
      <w:pPr>
        <w:pStyle w:val="Heading1"/>
      </w:pPr>
      <w:r>
        <w:t xml:space="preserve">PURCHASE ORDER</w:t>
      </w:r>
    </w:p>
    <w:p>
      <w:pPr>
        <w:pStyle w:val="FirstParagraph"/>
      </w:pPr>
      <w:r>
        <w:t xml:space="preserve">Ophthalmology Clinical Services &amp; Equipment Procurement</w:t>
      </w:r>
    </w:p>
    <w:p>
      <w:pPr>
        <w:pStyle w:val="BodyText"/>
      </w:pPr>
      <w:r>
        <w:t xml:space="preserve">Australia Sydney — New South Wales</w:t>
      </w:r>
    </w:p>
    <w:bookmarkStart w:id="20" w:name="issuing-organisation"/>
    <w:p>
      <w:pPr>
        <w:pStyle w:val="Heading3"/>
      </w:pPr>
      <w:r>
        <w:t xml:space="preserve">Issuing Organisation</w:t>
      </w:r>
    </w:p>
    <w:p>
      <w:pPr>
        <w:pStyle w:val="FirstParagraph"/>
      </w:pPr>
      <w:r>
        <w:rPr>
          <w:bCs/>
          <w:b/>
        </w:rPr>
        <w:t xml:space="preserve">Harbour Vision Health Group Pty Ltd</w:t>
      </w:r>
      <w:r>
        <w:br/>
      </w:r>
      <w:r>
        <w:t xml:space="preserve">Level 12, 200 George Street</w:t>
      </w:r>
      <w:r>
        <w:br/>
      </w:r>
      <w:r>
        <w:t xml:space="preserve">Sydney, NSW 2000</w:t>
      </w:r>
      <w:r>
        <w:br/>
      </w:r>
      <w:r>
        <w:t xml:space="preserve">Australia Sydney</w:t>
      </w:r>
      <w:r>
        <w:br/>
      </w:r>
      <w:r>
        <w:t xml:space="preserve">ABN: 48 123 456 789</w:t>
      </w:r>
      <w:r>
        <w:br/>
      </w:r>
      <w:r>
        <w:t xml:space="preserve">ACN: 123 456 789</w:t>
      </w:r>
      <w:r>
        <w:br/>
      </w:r>
      <w:r>
        <w:t xml:space="preserve">Phone: +61 2 9300 4500</w:t>
      </w:r>
      <w:r>
        <w:br/>
      </w:r>
      <w:r>
        <w:t xml:space="preserve">Email: procurement@harbourvision.com.au</w:t>
      </w:r>
    </w:p>
    <w:bookmarkEnd w:id="20"/>
    <w:bookmarkStart w:id="21" w:name="supplier-service-provider"/>
    <w:p>
      <w:pPr>
        <w:pStyle w:val="Heading3"/>
      </w:pPr>
      <w:r>
        <w:t xml:space="preserve">Supplier / Service Provider</w:t>
      </w:r>
    </w:p>
    <w:p>
      <w:pPr>
        <w:pStyle w:val="FirstParagraph"/>
      </w:pPr>
      <w:r>
        <w:rPr>
          <w:bCs/>
          <w:b/>
        </w:rPr>
        <w:t xml:space="preserve">Dr. Eleanor M. Whitfield, Ophthalmologist</w:t>
      </w:r>
      <w:r>
        <w:br/>
      </w:r>
      <w:r>
        <w:t xml:space="preserve">Whitfield Ophthalmology &amp; Laser Centre</w:t>
      </w:r>
      <w:r>
        <w:br/>
      </w:r>
      <w:r>
        <w:t xml:space="preserve">Suite 5, 45 Macquarie Street</w:t>
      </w:r>
      <w:r>
        <w:br/>
      </w:r>
      <w:r>
        <w:t xml:space="preserve">Sydney, NSW 2000</w:t>
      </w:r>
      <w:r>
        <w:br/>
      </w:r>
      <w:r>
        <w:t xml:space="preserve">Australia Sydney</w:t>
      </w:r>
      <w:r>
        <w:br/>
      </w:r>
      <w:r>
        <w:t xml:space="preserve">AHPRA Registration: 100 234 567</w:t>
      </w:r>
      <w:r>
        <w:br/>
      </w:r>
      <w:r>
        <w:t xml:space="preserve">Medical Board of Australia Registered</w:t>
      </w:r>
      <w:r>
        <w:br/>
      </w:r>
      <w:r>
        <w:t xml:space="preserve">Phone: +61 2 9200 7800</w:t>
      </w:r>
      <w:r>
        <w:br/>
      </w:r>
      <w:r>
        <w:t xml:space="preserve">Email: admin@whitfieldophthalmology.com.au</w:t>
      </w:r>
    </w:p>
    <w:bookmarkEnd w:id="21"/>
    <w:p>
      <w:pPr>
        <w:pStyle w:val="BodyText"/>
      </w:pPr>
      <w:r>
        <w:rPr>
          <w:bCs/>
          <w:b/>
        </w:rPr>
        <w:t xml:space="preserve">Purchase Order Number:</w:t>
      </w:r>
      <w:r>
        <w:t xml:space="preserve"> </w:t>
      </w:r>
      <w:r>
        <w:t xml:space="preserve">PO-HVH-2025-04187</w:t>
      </w:r>
    </w:p>
    <w:p>
      <w:pPr>
        <w:pStyle w:val="BodyText"/>
      </w:pPr>
      <w:r>
        <w:rPr>
          <w:bCs/>
          <w:b/>
        </w:rPr>
        <w:t xml:space="preserve">Date of Issue:</w:t>
      </w:r>
      <w:r>
        <w:t xml:space="preserve"> </w:t>
      </w:r>
      <w:r>
        <w:t xml:space="preserve">14 June 2025</w:t>
      </w:r>
    </w:p>
    <w:p>
      <w:pPr>
        <w:pStyle w:val="BodyText"/>
      </w:pPr>
      <w:r>
        <w:rPr>
          <w:bCs/>
          <w:b/>
        </w:rPr>
        <w:t xml:space="preserve">Required Delivery / Service Commencement Date:</w:t>
      </w:r>
      <w:r>
        <w:t xml:space="preserve"> </w:t>
      </w:r>
      <w:r>
        <w:t xml:space="preserve">1 July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Australian Dollars (AUD)</w:t>
      </w:r>
    </w:p>
    <w:p>
      <w:pPr>
        <w:pStyle w:val="BodyText"/>
      </w:pPr>
      <w:r>
        <w:rPr>
          <w:bCs/>
          <w:b/>
        </w:rPr>
        <w:t xml:space="preserve">Delivery Location:</w:t>
      </w:r>
      <w:r>
        <w:t xml:space="preserve"> </w:t>
      </w:r>
      <w:r>
        <w:t xml:space="preserve">Harbour Vision Health Group, Level 12, 200 George Street, Sydney, NSW 2000, Australia Sydney</w:t>
      </w:r>
    </w:p>
    <w:p>
      <w:pPr>
        <w:pStyle w:val="BodyText"/>
      </w:pPr>
      <w:r>
        <w:rPr>
          <w:bCs/>
          <w:b/>
        </w:rPr>
        <w:t xml:space="preserve">Valid Until:</w:t>
      </w:r>
      <w:r>
        <w:t xml:space="preserve"> </w:t>
      </w:r>
      <w:r>
        <w:t xml:space="preserve">14 July 2025</w:t>
      </w:r>
    </w:p>
    <w:bookmarkStart w:id="22" w:name="purpose-and-scope-of-this-purchase-order"/>
    <w:p>
      <w:pPr>
        <w:pStyle w:val="Heading2"/>
      </w:pPr>
      <w:r>
        <w:t xml:space="preserve">1. Purpose and Scope of This Purchase Order</w:t>
      </w:r>
    </w:p>
    <w:p>
      <w:pPr>
        <w:pStyle w:val="FirstParagraph"/>
      </w:pPr>
      <w:r>
        <w:t xml:space="preserve">This Purchase Order is issued by Harbour Vision Health Group Pty Ltd (hereinafter referred to as the "Purchaser") to engage the services of Dr. Eleanor M. Whitfield, a fully registered Ophthalmologist with the Medical Board of Australia, for the provision of comprehensive ophthalmic clinical services, diagnostic procedures, and associated medical equipment supply. This Purchase Order governs all terms, conditions, deliverables, and financial obligations between the Purchaser and the Ophthalmologist for the period commencing 1 July 2025 and concluding 30 June 2026. All services and deliveries under this Purchase Order shall be conducted within the metropolitan area of Australia Sydney, specifically at the Purchaser's registered premises located at 200 George Street, Sydney, NSW 2000.</w:t>
      </w:r>
    </w:p>
    <w:bookmarkEnd w:id="22"/>
    <w:bookmarkStart w:id="23" w:name="line-items-services-ordered"/>
    <w:p>
      <w:pPr>
        <w:pStyle w:val="Heading2"/>
      </w:pPr>
      <w:r>
        <w:t xml:space="preserve">2. Line Items &amp; Services Ordered</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Equipment</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Comprehensive Ophthalmologist Consultation &amp; Patient Assessment (per patient, including slit-lamp examination, visual acuity testing, and intraocular pressure measurement)</w:t>
            </w:r>
          </w:p>
        </w:tc>
        <w:tc>
          <w:tcPr/>
          <w:p>
            <w:pPr>
              <w:pStyle w:val="Compact"/>
              <w:jc w:val="left"/>
            </w:pPr>
            <w:r>
              <w:t xml:space="preserve">1,200</w:t>
            </w:r>
          </w:p>
        </w:tc>
        <w:tc>
          <w:tcPr/>
          <w:p>
            <w:pPr>
              <w:pStyle w:val="Compact"/>
              <w:jc w:val="left"/>
            </w:pPr>
            <w:r>
              <w:t xml:space="preserve">Patients</w:t>
            </w:r>
          </w:p>
        </w:tc>
        <w:tc>
          <w:tcPr/>
          <w:p>
            <w:pPr>
              <w:pStyle w:val="Compact"/>
              <w:jc w:val="left"/>
            </w:pPr>
            <w:r>
              <w:t xml:space="preserve">$285.00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Advanced Diagnostic Imaging Package (Optical Coherence Tomography, Fundus Photography, and Visual Field Perimetry) administered by the Ophthalmologist</w:t>
            </w:r>
          </w:p>
        </w:tc>
        <w:tc>
          <w:tcPr/>
          <w:p>
            <w:pPr>
              <w:pStyle w:val="Compact"/>
              <w:jc w:val="left"/>
            </w:pPr>
            <w:r>
              <w:t xml:space="preserve">800</w:t>
            </w:r>
          </w:p>
        </w:tc>
        <w:tc>
          <w:tcPr/>
          <w:p>
            <w:pPr>
              <w:pStyle w:val="Compact"/>
              <w:jc w:val="left"/>
            </w:pPr>
            <w:r>
              <w:t xml:space="preserve">Procedures</w:t>
            </w:r>
          </w:p>
        </w:tc>
        <w:tc>
          <w:tcPr/>
          <w:p>
            <w:pPr>
              <w:pStyle w:val="Compact"/>
              <w:jc w:val="left"/>
            </w:pPr>
            <w:r>
              <w:t xml:space="preserve">$195.00</w:t>
            </w:r>
          </w:p>
        </w:tc>
        <w:tc>
          <w:tcPr/>
          <w:p>
            <w:pPr>
              <w:pStyle w:val="Compact"/>
              <w:jc w:val="left"/>
            </w:pPr>
            <w:r>
              <w:t xml:space="preserve">$156,000.00</w:t>
            </w:r>
          </w:p>
        </w:tc>
      </w:tr>
      <w:tr>
        <w:tc>
          <w:tcPr/>
          <w:p>
            <w:pPr>
              <w:pStyle w:val="Compact"/>
              <w:jc w:val="left"/>
            </w:pPr>
            <w:r>
              <w:t xml:space="preserve">03</w:t>
            </w:r>
          </w:p>
        </w:tc>
        <w:tc>
          <w:tcPr/>
          <w:p>
            <w:pPr>
              <w:pStyle w:val="Compact"/>
              <w:jc w:val="left"/>
            </w:pPr>
            <w:r>
              <w:t xml:space="preserve">Phacoemulsification Cataract Surgery with Premium IOL Implantation (performed by the Ophthalmologist in the Australia Sydney surgical suite)</w:t>
            </w:r>
          </w:p>
        </w:tc>
        <w:tc>
          <w:tcPr/>
          <w:p>
            <w:pPr>
              <w:pStyle w:val="Compact"/>
              <w:jc w:val="left"/>
            </w:pPr>
            <w:r>
              <w:t xml:space="preserve">150</w:t>
            </w:r>
          </w:p>
        </w:tc>
        <w:tc>
          <w:tcPr/>
          <w:p>
            <w:pPr>
              <w:pStyle w:val="Compact"/>
              <w:jc w:val="left"/>
            </w:pPr>
            <w:r>
              <w:t xml:space="preserve">Surgeries</w:t>
            </w:r>
          </w:p>
        </w:tc>
        <w:tc>
          <w:tcPr/>
          <w:p>
            <w:pPr>
              <w:pStyle w:val="Compact"/>
              <w:jc w:val="left"/>
            </w:pPr>
            <w:r>
              <w:t xml:space="preserve">$4,200.00</w:t>
            </w:r>
          </w:p>
        </w:tc>
        <w:tc>
          <w:tcPr/>
          <w:p>
            <w:pPr>
              <w:pStyle w:val="Compact"/>
              <w:jc w:val="left"/>
            </w:pPr>
            <w:r>
              <w:t xml:space="preserve">$630,000.00</w:t>
            </w:r>
          </w:p>
        </w:tc>
      </w:tr>
      <w:tr>
        <w:tc>
          <w:tcPr/>
          <w:p>
            <w:pPr>
              <w:pStyle w:val="Compact"/>
              <w:jc w:val="left"/>
            </w:pPr>
            <w:r>
              <w:t xml:space="preserve">04</w:t>
            </w:r>
          </w:p>
        </w:tc>
        <w:tc>
          <w:tcPr/>
          <w:p>
            <w:pPr>
              <w:pStyle w:val="Compact"/>
              <w:jc w:val="left"/>
            </w:pPr>
            <w:r>
              <w:t xml:space="preserve">YAG Laser Posterior Capsulotomy Procedure (performed by the Ophthalmologist)</w:t>
            </w:r>
          </w:p>
        </w:tc>
        <w:tc>
          <w:tcPr/>
          <w:p>
            <w:pPr>
              <w:pStyle w:val="Compact"/>
              <w:jc w:val="left"/>
            </w:pPr>
            <w:r>
              <w:t xml:space="preserve">60</w:t>
            </w:r>
          </w:p>
        </w:tc>
        <w:tc>
          <w:tcPr/>
          <w:p>
            <w:pPr>
              <w:pStyle w:val="Compact"/>
              <w:jc w:val="left"/>
            </w:pPr>
            <w:r>
              <w:t xml:space="preserve">Procedures</w:t>
            </w:r>
          </w:p>
        </w:tc>
        <w:tc>
          <w:tcPr/>
          <w:p>
            <w:pPr>
              <w:pStyle w:val="Compact"/>
              <w:jc w:val="left"/>
            </w:pPr>
            <w:r>
              <w:t xml:space="preserve">$1,150.00</w:t>
            </w:r>
          </w:p>
        </w:tc>
        <w:tc>
          <w:tcPr/>
          <w:p>
            <w:pPr>
              <w:pStyle w:val="Compact"/>
              <w:jc w:val="left"/>
            </w:pPr>
            <w:r>
              <w:t xml:space="preserve">$69,000.00</w:t>
            </w:r>
          </w:p>
        </w:tc>
      </w:tr>
      <w:tr>
        <w:tc>
          <w:tcPr/>
          <w:p>
            <w:pPr>
              <w:pStyle w:val="Compact"/>
              <w:jc w:val="left"/>
            </w:pPr>
            <w:r>
              <w:t xml:space="preserve">05</w:t>
            </w:r>
          </w:p>
        </w:tc>
        <w:tc>
          <w:tcPr/>
          <w:p>
            <w:pPr>
              <w:pStyle w:val="Compact"/>
              <w:jc w:val="left"/>
            </w:pPr>
            <w:r>
              <w:t xml:space="preserve">Supply and Calibration of Portable Slit-Lamp Biomicroscope (Zeiss KSL 700) for use at the Australia Sydney clinic</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06</w:t>
            </w:r>
          </w:p>
        </w:tc>
        <w:tc>
          <w:tcPr/>
          <w:p>
            <w:pPr>
              <w:pStyle w:val="Compact"/>
              <w:jc w:val="left"/>
            </w:pPr>
            <w:r>
              <w:t xml:space="preserve">Monthly Ophthalmologist On-Site Clinical Supervision &amp; Quality Assurance Review (Australia Sydney premises)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07</w:t>
            </w:r>
          </w:p>
        </w:tc>
        <w:tc>
          <w:tcPr/>
          <w:p>
            <w:pPr>
              <w:pStyle w:val="Compact"/>
              <w:jc w:val="left"/>
            </w:pPr>
            <w:r>
              <w:t xml:space="preserve">Emergency Ophthalmology Call-Out Service (24/7 availability, Australia Sydney metropolitan area)</w:t>
            </w:r>
          </w:p>
        </w:tc>
        <w:tc>
          <w:tcPr/>
          <w:p>
            <w:pPr>
              <w:pStyle w:val="Compact"/>
              <w:jc w:val="left"/>
            </w:pPr>
            <w:r>
              <w:t xml:space="preserve">1</w:t>
            </w:r>
          </w:p>
        </w:tc>
        <w:tc>
          <w:tcPr/>
          <w:p>
            <w:pPr>
              <w:pStyle w:val="Compact"/>
              <w:jc w:val="left"/>
            </w:pPr>
            <w:r>
              <w:t xml:space="preserve">Annual Contract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08</w:t>
            </w:r>
          </w:p>
        </w:tc>
        <w:tc>
          <w:tcPr/>
          <w:p>
            <w:pPr>
              <w:pStyle w:val="Compact"/>
              <w:jc w:val="left"/>
            </w:pPr>
            <w:r>
              <w:t xml:space="preserve">Continuing Professional Development &amp; Training for Junior Ophthalmic Assistants (delivered by the Ophthalmologist, 4 sessions per year)</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$12,800.00</w:t>
            </w:r>
          </w:p>
        </w:tc>
      </w:tr>
      <w:tr>
        <w:tc>
          <w:tcPr>
            <w:gridSpan w:val="5"/>
          </w:tcPr>
          <w:p>
            <w:pPr>
              <w:pStyle w:val="Compact"/>
              <w:jc w:val="right"/>
            </w:pPr>
            <w:r>
              <w:t xml:space="preserve">Subtotal (AUD)</w:t>
            </w:r>
          </w:p>
        </w:tc>
        <w:tc>
          <w:tcPr/>
          <w:p>
            <w:pPr>
              <w:pStyle w:val="Compact"/>
              <w:jc w:val="left"/>
            </w:pPr>
            <w:r>
              <w:t xml:space="preserve">$1,372,800.00</w:t>
            </w:r>
          </w:p>
        </w:tc>
      </w:tr>
      <w:tr>
        <w:tc>
          <w:tcPr>
            <w:gridSpan w:val="5"/>
          </w:tcPr>
          <w:p>
            <w:pPr>
              <w:pStyle w:val="Compact"/>
              <w:jc w:val="right"/>
            </w:pPr>
            <w:r>
              <w:t xml:space="preserve">GST (10%)</w:t>
            </w:r>
          </w:p>
        </w:tc>
        <w:tc>
          <w:tcPr/>
          <w:p>
            <w:pPr>
              <w:pStyle w:val="Compact"/>
              <w:jc w:val="left"/>
            </w:pPr>
            <w:r>
              <w:t xml:space="preserve">$137,280.00</w:t>
            </w:r>
          </w:p>
        </w:tc>
      </w:tr>
      <w:tr>
        <w:tc>
          <w:tcPr>
            <w:gridSpan w:val="5"/>
          </w:tcPr>
          <w:p>
            <w:pPr>
              <w:pStyle w:val="Compact"/>
              <w:jc w:val="right"/>
            </w:pPr>
            <w:r>
              <w:t xml:space="preserve">TOTAL PURCHASE ORDER VALUE (AUD)</w:t>
            </w:r>
          </w:p>
        </w:tc>
        <w:tc>
          <w:tcPr/>
          <w:p>
            <w:pPr>
              <w:pStyle w:val="Compact"/>
              <w:jc w:val="left"/>
            </w:pPr>
            <w:r>
              <w:t xml:space="preserve">$1,510,080.00</w:t>
            </w:r>
          </w:p>
        </w:tc>
      </w:tr>
    </w:tbl>
    <w:bookmarkEnd w:id="23"/>
    <w:bookmarkStart w:id="24" w:name="terms-and-conditions"/>
    <w:p>
      <w:pPr>
        <w:pStyle w:val="Heading2"/>
      </w:pPr>
      <w:r>
        <w:t xml:space="preserve">3. Terms and Conditions</w:t>
      </w:r>
    </w:p>
    <w:p>
      <w:pPr>
        <w:pStyle w:val="FirstParagraph"/>
      </w:pPr>
      <w:r>
        <w:t xml:space="preserve">3.1 This Purchase Order is governed by the laws of the State of New South Wales and the Commonwealth of Australia. All disputes arising from this Purchase Order shall be resolved in accordance with the Australian Consumer Law and the Civil Procedure Act 2005 (NSW).</w:t>
      </w:r>
    </w:p>
    <w:p>
      <w:pPr>
        <w:pStyle w:val="BodyText"/>
      </w:pPr>
      <w:r>
        <w:t xml:space="preserve">3.2 The Ophthalmologist shall maintain valid registration with the Medical Board of Australia and hold current professional indemnity insurance with a minimum coverage of AUD $10,000,000 for the entire duration of this Purchase Order. Certificates of insurance shall be provided to the Purchaser prior to the commencement of services.</w:t>
      </w:r>
    </w:p>
    <w:p>
      <w:pPr>
        <w:pStyle w:val="BodyText"/>
      </w:pPr>
      <w:r>
        <w:t xml:space="preserve">3.3 All clinical services rendered under this Purchase Order shall comply with the Australian Health Practitioner Regulation Agency (AHPRA) standards, the Royal Australian and New Zealand College of Ophthalmologists (RANZCO) clinical guidelines, and all applicable regulations of the New South Wales Health Care Complaints Commission.</w:t>
      </w:r>
    </w:p>
    <w:p>
      <w:pPr>
        <w:pStyle w:val="BodyText"/>
      </w:pPr>
      <w:r>
        <w:t xml:space="preserve">3.4 The Ophthalmologist shall conduct all patient consultations, surgical procedures, and diagnostic imaging at the designated Australia Sydney facility unless otherwise agreed in writing by both parties. Any off-site procedures must be pre-authorised via a written amendment to this Purchase Order.</w:t>
      </w:r>
    </w:p>
    <w:p>
      <w:pPr>
        <w:pStyle w:val="BodyText"/>
      </w:pPr>
      <w:r>
        <w:t xml:space="preserve">3.5 Payment shall be made by electronic funds transfer (EFT) to the bank account nominated by the Ophthalmologist within thirty (30) calendar days of receipt of a valid tax invoice. Late payments shall attract interest at the rate prescribed under the Australian Consumer Law.</w:t>
      </w:r>
    </w:p>
    <w:p>
      <w:pPr>
        <w:pStyle w:val="BodyText"/>
      </w:pPr>
      <w:r>
        <w:t xml:space="preserve">3.6 The Purchaser reserves the right to audit clinical records, patient outcomes, and financial records related to this Purchase Order with a minimum of fourteen (14) days' written notice. The Ophthalmologist shall maintain all patient records in accordance with the Privacy Act 1988 (Cth) and the Australian Privacy Principles.</w:t>
      </w:r>
    </w:p>
    <w:p>
      <w:pPr>
        <w:pStyle w:val="BodyText"/>
      </w:pPr>
      <w:r>
        <w:t xml:space="preserve">3.7 Either party may terminate this Purchase Order with thirty (30) days' written notice. In the event of termination, the Ophthalmologist shall be compensated for all services rendered and equipment delivered up to the date of termination.</w:t>
      </w:r>
    </w:p>
    <w:p>
      <w:pPr>
        <w:pStyle w:val="BodyText"/>
      </w:pPr>
      <w:r>
        <w:t xml:space="preserve">3.8 All equipment supplied under this Purchase Order shall be warranted for a minimum of twenty-four (24) months from the date of delivery to the Australia Sydney premises. The Ophthalmologist or the equipment manufacturer shall be responsible for all repairs and recalibrations during the warranty period.</w:t>
      </w:r>
    </w:p>
    <w:bookmarkEnd w:id="24"/>
    <w:bookmarkStart w:id="25" w:name="acceptance-and-authorisation"/>
    <w:p>
      <w:pPr>
        <w:pStyle w:val="Heading2"/>
      </w:pPr>
      <w:r>
        <w:t xml:space="preserve">4. Acceptance and Authorisation</w:t>
      </w:r>
    </w:p>
    <w:p>
      <w:pPr>
        <w:pStyle w:val="FirstParagraph"/>
      </w:pPr>
      <w:r>
        <w:t xml:space="preserve">This Purchase Order is deemed accepted upon signature by both parties. By signing below, the Ophthalmologist acknowledges receipt of this Purchase Order and agrees to deliver all services and equipment as specified herein in accordance with the terms and conditions outlined above.</w:t>
      </w:r>
    </w:p>
    <w:p>
      <w:pPr>
        <w:pStyle w:val="BodyText"/>
      </w:pPr>
      <w:r>
        <w:rPr>
          <w:bCs/>
          <w:b/>
        </w:rPr>
        <w:t xml:space="preserve">For and on behalf of the Purchaser:</w:t>
      </w:r>
    </w:p>
    <w:p>
      <w:pPr>
        <w:pStyle w:val="BodyText"/>
      </w:pPr>
      <w:r>
        <w:t xml:space="preserve">Harbour Vision Health Group Pty Ltd</w:t>
      </w:r>
    </w:p>
    <w:p>
      <w:pPr>
        <w:pStyle w:val="BodyText"/>
      </w:pPr>
      <w:r>
        <w:t xml:space="preserve">Signature: ___________________________</w:t>
      </w:r>
    </w:p>
    <w:p>
      <w:pPr>
        <w:pStyle w:val="BodyText"/>
      </w:pPr>
      <w:r>
        <w:t xml:space="preserve">Name: Mr. James T. Callahan</w:t>
      </w:r>
    </w:p>
    <w:p>
      <w:pPr>
        <w:pStyle w:val="BodyText"/>
      </w:pPr>
      <w:r>
        <w:t xml:space="preserve">Title: Chief Executive Officer</w:t>
      </w:r>
    </w:p>
    <w:p>
      <w:pPr>
        <w:pStyle w:val="BodyText"/>
      </w:pPr>
      <w:r>
        <w:t xml:space="preserve">Date: ___________________________</w:t>
      </w:r>
    </w:p>
    <w:p>
      <w:pPr>
        <w:pStyle w:val="BodyText"/>
      </w:pPr>
      <w:r>
        <w:rPr>
          <w:bCs/>
          <w:b/>
        </w:rPr>
        <w:t xml:space="preserve">For and on behalf of the Supplier / Ophthalmologist:</w:t>
      </w:r>
    </w:p>
    <w:p>
      <w:pPr>
        <w:pStyle w:val="BodyText"/>
      </w:pPr>
      <w:r>
        <w:t xml:space="preserve">Whitfield Ophthalmology &amp; Laser Centre</w:t>
      </w:r>
    </w:p>
    <w:p>
      <w:pPr>
        <w:pStyle w:val="BodyText"/>
      </w:pPr>
      <w:r>
        <w:t xml:space="preserve">Signature: ___________________________</w:t>
      </w:r>
    </w:p>
    <w:p>
      <w:pPr>
        <w:pStyle w:val="BodyText"/>
      </w:pPr>
      <w:r>
        <w:t xml:space="preserve">Name: Dr. Eleanor M. Whitfield, FRANZCO</w:t>
      </w:r>
    </w:p>
    <w:p>
      <w:pPr>
        <w:pStyle w:val="BodyText"/>
      </w:pPr>
      <w:r>
        <w:t xml:space="preserve">Title: Principal Ophthalmologist</w:t>
      </w:r>
    </w:p>
    <w:p>
      <w:pPr>
        <w:pStyle w:val="BodyText"/>
      </w:pPr>
      <w:r>
        <w:t xml:space="preserve">Date: ___________________________</w:t>
      </w:r>
    </w:p>
    <w:p>
      <w:pPr>
        <w:pStyle w:val="BodyText"/>
      </w:pPr>
      <w:r>
        <w:rPr>
          <w:bCs/>
          <w:b/>
        </w:rPr>
        <w:t xml:space="preserve">Note:</w:t>
      </w:r>
      <w:r>
        <w:t xml:space="preserve"> </w:t>
      </w:r>
      <w:r>
        <w:t xml:space="preserve">This Purchase Order is valid only for the Australia Sydney metropolitan service area. Any extension of services to regional New South Wales or other Australian states requires a formal written amendment signed by both parties. All references to "Australia Sydney" in this document pertain to the geographic and regulatory jurisdiction within which the Ophthalmologist's services are to be delivered and the Purchaser's operations are conducted.</w:t>
      </w:r>
    </w:p>
    <w:p>
      <w:pPr>
        <w:pStyle w:val="BodyText"/>
      </w:pPr>
      <w:r>
        <w:t xml:space="preserve">Document Reference: PO-HVH-2025-04187 | Purchase Order for Ophthalmology Services | Australia Sydney, NSW 2000</w:t>
      </w:r>
    </w:p>
    <w:p>
      <w:pPr>
        <w:pStyle w:val="BodyText"/>
      </w:pPr>
      <w:r>
        <w:t xml:space="preserve">Harbour Vision Health Group Pty Ltd — ABN 48 123 456 789 | This document is confidential and intended solely for the named parties.</w:t>
      </w:r>
    </w:p>
    <w:p>
      <w:pPr>
        <w:pStyle w:val="BodyText"/>
      </w:pPr>
      <w:r>
        <w:t xml:space="preserve">Page 1 of 1 | Generated: 14 June 2025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Australia Sydney</dc:title>
  <dc:creator/>
  <dc:language>en</dc:language>
  <cp:keywords/>
  <dcterms:created xsi:type="dcterms:W3CDTF">2026-10-10T01:21:51Z</dcterms:created>
  <dcterms:modified xsi:type="dcterms:W3CDTF">2026-10-10T01:21:51Z</dcterms:modified>
</cp:coreProperties>
</file>

<file path=docProps/custom.xml><?xml version="1.0" encoding="utf-8"?>
<Properties xmlns="http://schemas.openxmlformats.org/officeDocument/2006/custom-properties" xmlns:vt="http://schemas.openxmlformats.org/officeDocument/2006/docPropsVTypes"/>
</file>