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Ophthalmologist</w:t>
      </w:r>
      <w:r>
        <w:t xml:space="preserve"> </w:t>
      </w:r>
      <w:r>
        <w:t xml:space="preserve">-</w:t>
      </w:r>
      <w:r>
        <w:t xml:space="preserve"> </w:t>
      </w:r>
      <w:r>
        <w:t xml:space="preserve">Bangladesh</w:t>
      </w:r>
      <w:r>
        <w:t xml:space="preserve"> </w:t>
      </w:r>
      <w:r>
        <w:t xml:space="preserve">Dhaka</w:t>
      </w:r>
    </w:p>
    <w:bookmarkStart w:id="20" w:name="purchase-order"/>
    <w:p>
      <w:pPr>
        <w:pStyle w:val="Heading1"/>
      </w:pPr>
      <w:r>
        <w:t xml:space="preserve">PURCHASE ORDER</w:t>
      </w:r>
    </w:p>
    <w:p>
      <w:pPr>
        <w:pStyle w:val="FirstParagraph"/>
      </w:pPr>
      <w:r>
        <w:t xml:space="preserve">Shanti Eye Care &amp; Research Institute, Dhaka, Bangladesh</w:t>
      </w:r>
    </w:p>
    <w:p>
      <w:pPr>
        <w:pStyle w:val="BodyText"/>
      </w:pPr>
      <w:r>
        <w:t xml:space="preserve">Purchase Order No.: PO/OPH/2025/00472</w:t>
      </w:r>
    </w:p>
    <w:p>
      <w:pPr>
        <w:pStyle w:val="BodyText"/>
      </w:pPr>
      <w:r>
        <w:t xml:space="preserve">Issued in Bangladesh Dhaka | Valid for 90 days from date of issue</w:t>
      </w:r>
    </w:p>
    <w:bookmarkEnd w:id="20"/>
    <w:p>
      <w:pPr>
        <w:pStyle w:val="BodyText"/>
      </w:pPr>
      <w:r>
        <w:rPr>
          <w:bCs/>
          <w:b/>
        </w:rPr>
        <w:t xml:space="preserve">Date of Issue:</w:t>
      </w:r>
      <w:r>
        <w:t xml:space="preserve"> </w:t>
      </w:r>
      <w:r>
        <w:t xml:space="preserve">15 June 2025</w:t>
      </w:r>
      <w:r>
        <w:t xml:space="preserve"> </w:t>
      </w:r>
      <w:r>
        <w:rPr>
          <w:bCs/>
          <w:b/>
        </w:rPr>
        <w:t xml:space="preserve">Required Delivery Date:</w:t>
      </w:r>
      <w:r>
        <w:t xml:space="preserve"> </w:t>
      </w:r>
      <w:r>
        <w:t xml:space="preserve">30 July 2025</w:t>
      </w:r>
      <w:r>
        <w:t xml:space="preserve"> </w:t>
      </w:r>
      <w:r>
        <w:rPr>
          <w:bCs/>
          <w:b/>
        </w:rPr>
        <w:t xml:space="preserve">Payment Terms:</w:t>
      </w:r>
      <w:r>
        <w:t xml:space="preserve"> </w:t>
      </w:r>
      <w:r>
        <w:t xml:space="preserve">Net 45 Days</w:t>
      </w:r>
    </w:p>
    <w:bookmarkStart w:id="21" w:name="buyer-purchasing-entity"/>
    <w:p>
      <w:pPr>
        <w:pStyle w:val="Heading3"/>
      </w:pPr>
      <w:r>
        <w:t xml:space="preserve">BUYER (Purchasing Entity)</w:t>
      </w:r>
    </w:p>
    <w:p>
      <w:pPr>
        <w:pStyle w:val="FirstParagraph"/>
      </w:pPr>
      <w:r>
        <w:rPr>
          <w:bCs/>
          <w:b/>
        </w:rPr>
        <w:t xml:space="preserve">Name:</w:t>
      </w:r>
      <w:r>
        <w:t xml:space="preserve"> </w:t>
      </w:r>
      <w:r>
        <w:t xml:space="preserve">Shanti Eye Care &amp; Research Institute</w:t>
      </w:r>
    </w:p>
    <w:p>
      <w:pPr>
        <w:pStyle w:val="BodyText"/>
      </w:pPr>
      <w:r>
        <w:rPr>
          <w:bCs/>
          <w:b/>
        </w:rPr>
        <w:t xml:space="preserve">Address:</w:t>
      </w:r>
      <w:r>
        <w:t xml:space="preserve"> </w:t>
      </w:r>
      <w:r>
        <w:t xml:space="preserve">Plot 42, Road 11, Banani, Bangladesh Dhaka-1213</w:t>
      </w:r>
    </w:p>
    <w:p>
      <w:pPr>
        <w:pStyle w:val="BodyText"/>
      </w:pPr>
      <w:r>
        <w:rPr>
          <w:bCs/>
          <w:b/>
        </w:rPr>
        <w:t xml:space="preserve">Contact Person:</w:t>
      </w:r>
      <w:r>
        <w:t xml:space="preserve"> </w:t>
      </w:r>
      <w:r>
        <w:t xml:space="preserve">Dr. Farhana Rahman, Chief Ophthalmologist</w:t>
      </w:r>
    </w:p>
    <w:p>
      <w:pPr>
        <w:pStyle w:val="BodyText"/>
      </w:pPr>
      <w:r>
        <w:rPr>
          <w:bCs/>
          <w:b/>
        </w:rPr>
        <w:t xml:space="preserve">Phone:</w:t>
      </w:r>
      <w:r>
        <w:t xml:space="preserve"> </w:t>
      </w:r>
      <w:r>
        <w:t xml:space="preserve">+880-2-9884521</w:t>
      </w:r>
    </w:p>
    <w:p>
      <w:pPr>
        <w:pStyle w:val="BodyText"/>
      </w:pPr>
      <w:r>
        <w:rPr>
          <w:bCs/>
          <w:b/>
        </w:rPr>
        <w:t xml:space="preserve">Email:</w:t>
      </w:r>
      <w:r>
        <w:t xml:space="preserve"> </w:t>
      </w:r>
      <w:r>
        <w:t xml:space="preserve">procurement@shantieyecare.com.bd</w:t>
      </w:r>
    </w:p>
    <w:p>
      <w:pPr>
        <w:pStyle w:val="BodyText"/>
      </w:pPr>
      <w:r>
        <w:rPr>
          <w:bCs/>
          <w:b/>
        </w:rPr>
        <w:t xml:space="preserve">VAT Registration No.:</w:t>
      </w:r>
      <w:r>
        <w:t xml:space="preserve"> </w:t>
      </w:r>
      <w:r>
        <w:t xml:space="preserve">0012-3456-7890</w:t>
      </w:r>
    </w:p>
    <w:bookmarkEnd w:id="21"/>
    <w:bookmarkStart w:id="22" w:name="seller-supplier"/>
    <w:p>
      <w:pPr>
        <w:pStyle w:val="Heading3"/>
      </w:pPr>
      <w:r>
        <w:t xml:space="preserve">SELLER (Supplier)</w:t>
      </w:r>
    </w:p>
    <w:p>
      <w:pPr>
        <w:pStyle w:val="FirstParagraph"/>
      </w:pPr>
      <w:r>
        <w:rPr>
          <w:bCs/>
          <w:b/>
        </w:rPr>
        <w:t xml:space="preserve">Name:</w:t>
      </w:r>
      <w:r>
        <w:t xml:space="preserve"> </w:t>
      </w:r>
      <w:r>
        <w:t xml:space="preserve">MedTech Vision Solutions Ltd.</w:t>
      </w:r>
    </w:p>
    <w:p>
      <w:pPr>
        <w:pStyle w:val="BodyText"/>
      </w:pPr>
      <w:r>
        <w:rPr>
          <w:bCs/>
          <w:b/>
        </w:rPr>
        <w:t xml:space="preserve">Address:</w:t>
      </w:r>
      <w:r>
        <w:t xml:space="preserve"> </w:t>
      </w:r>
      <w:r>
        <w:t xml:space="preserve">House 7, Road 3, Gulshan-2, Bangladesh Dhaka-1212</w:t>
      </w:r>
    </w:p>
    <w:p>
      <w:pPr>
        <w:pStyle w:val="BodyText"/>
      </w:pPr>
      <w:r>
        <w:rPr>
          <w:bCs/>
          <w:b/>
        </w:rPr>
        <w:t xml:space="preserve">Contact Person:</w:t>
      </w:r>
      <w:r>
        <w:t xml:space="preserve"> </w:t>
      </w:r>
      <w:r>
        <w:t xml:space="preserve">Mr. Tanvir Ahmed, Sales Director</w:t>
      </w:r>
    </w:p>
    <w:p>
      <w:pPr>
        <w:pStyle w:val="BodyText"/>
      </w:pPr>
      <w:r>
        <w:rPr>
          <w:bCs/>
          <w:b/>
        </w:rPr>
        <w:t xml:space="preserve">Phone:</w:t>
      </w:r>
      <w:r>
        <w:t xml:space="preserve"> </w:t>
      </w:r>
      <w:r>
        <w:t xml:space="preserve">+880-2-8812345</w:t>
      </w:r>
    </w:p>
    <w:p>
      <w:pPr>
        <w:pStyle w:val="BodyText"/>
      </w:pPr>
      <w:r>
        <w:rPr>
          <w:bCs/>
          <w:b/>
        </w:rPr>
        <w:t xml:space="preserve">Email:</w:t>
      </w:r>
      <w:r>
        <w:t xml:space="preserve"> </w:t>
      </w:r>
      <w:r>
        <w:t xml:space="preserve">sales@medtechvision.com.bd</w:t>
      </w:r>
    </w:p>
    <w:p>
      <w:pPr>
        <w:pStyle w:val="BodyText"/>
      </w:pPr>
      <w:r>
        <w:rPr>
          <w:bCs/>
          <w:b/>
        </w:rPr>
        <w:t xml:space="preserve">TIN No.:</w:t>
      </w:r>
      <w:r>
        <w:t xml:space="preserve"> </w:t>
      </w:r>
      <w:r>
        <w:t xml:space="preserve">0098-7654-3210</w:t>
      </w:r>
    </w:p>
    <w:bookmarkEnd w:id="22"/>
    <w:p>
      <w:pPr>
        <w:pStyle w:val="BodyText"/>
      </w:pPr>
      <w:r>
        <w:t xml:space="preserve">Description of Purchase</w:t>
      </w:r>
    </w:p>
    <w:p>
      <w:pPr>
        <w:pStyle w:val="BodyText"/>
      </w:pPr>
      <w:r>
        <w:t xml:space="preserve">This Purchase Order is issued by Shanti Eye Care &amp; Research Institute, a leading ophthalmic facility located in Bangladesh Dhaka, for the procurement of specialized ophthalmic diagnostic equipment, surgical instruments, and consumable supplies required for the practice of our senior Ophthalmologist, Dr. Farhana Rahman. The items listed below are essential for the continued delivery of high-quality eye care services to patients across Bangladesh Dhaka and surrounding districts. This Purchase Order constitutes a binding agreement between the Buyer and the Seller for the supply of the goods and services described herein.</w:t>
      </w:r>
    </w:p>
    <w:p>
      <w:pPr>
        <w:pStyle w:val="BodyText"/>
      </w:pPr>
      <w:r>
        <w:t xml:space="preserve">Line Items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Specification</w:t>
            </w:r>
          </w:p>
        </w:tc>
        <w:tc>
          <w:tcPr/>
          <w:p>
            <w:pPr>
              <w:pStyle w:val="Compact"/>
              <w:jc w:val="left"/>
            </w:pPr>
            <w:r>
              <w:t xml:space="preserve">Qty</w:t>
            </w:r>
          </w:p>
        </w:tc>
        <w:tc>
          <w:tcPr/>
          <w:p>
            <w:pPr>
              <w:pStyle w:val="Compact"/>
              <w:jc w:val="left"/>
            </w:pPr>
            <w:r>
              <w:t xml:space="preserve">Unit Price (BDT)</w:t>
            </w:r>
          </w:p>
        </w:tc>
        <w:tc>
          <w:tcPr/>
          <w:p>
            <w:pPr>
              <w:pStyle w:val="Compact"/>
              <w:jc w:val="left"/>
            </w:pPr>
            <w:r>
              <w:t xml:space="preserve">Total (BDT)</w:t>
            </w:r>
          </w:p>
        </w:tc>
      </w:tr>
      <w:tr>
        <w:tc>
          <w:tcPr/>
          <w:p>
            <w:pPr>
              <w:pStyle w:val="Compact"/>
              <w:jc w:val="left"/>
            </w:pPr>
            <w:r>
              <w:t xml:space="preserve">01</w:t>
            </w:r>
          </w:p>
        </w:tc>
        <w:tc>
          <w:tcPr/>
          <w:p>
            <w:pPr>
              <w:pStyle w:val="Compact"/>
              <w:jc w:val="left"/>
            </w:pPr>
            <w:r>
              <w:t xml:space="preserve">Phacoemulsification Machine</w:t>
            </w:r>
          </w:p>
        </w:tc>
        <w:tc>
          <w:tcPr/>
          <w:p>
            <w:pPr>
              <w:pStyle w:val="Compact"/>
              <w:jc w:val="left"/>
            </w:pPr>
            <w:r>
              <w:t xml:space="preserve">Alcon Constellation, with integrated IOL calculation module, for cataract surgery by Ophthalmologist</w:t>
            </w:r>
          </w:p>
        </w:tc>
        <w:tc>
          <w:tcPr/>
          <w:p>
            <w:pPr>
              <w:pStyle w:val="Compact"/>
              <w:jc w:val="left"/>
            </w:pPr>
            <w:r>
              <w:t xml:space="preserve">1</w:t>
            </w:r>
          </w:p>
        </w:tc>
        <w:tc>
          <w:tcPr/>
          <w:p>
            <w:pPr>
              <w:pStyle w:val="Compact"/>
              <w:jc w:val="left"/>
            </w:pPr>
            <w:r>
              <w:t xml:space="preserve">4,850,000.00</w:t>
            </w:r>
          </w:p>
        </w:tc>
        <w:tc>
          <w:tcPr/>
          <w:p>
            <w:pPr>
              <w:pStyle w:val="Compact"/>
              <w:jc w:val="left"/>
            </w:pPr>
            <w:r>
              <w:t xml:space="preserve">4,850,000.00</w:t>
            </w:r>
          </w:p>
        </w:tc>
      </w:tr>
      <w:tr>
        <w:tc>
          <w:tcPr/>
          <w:p>
            <w:pPr>
              <w:pStyle w:val="Compact"/>
              <w:jc w:val="left"/>
            </w:pPr>
            <w:r>
              <w:t xml:space="preserve">02</w:t>
            </w:r>
          </w:p>
        </w:tc>
        <w:tc>
          <w:tcPr/>
          <w:p>
            <w:pPr>
              <w:pStyle w:val="Compact"/>
              <w:jc w:val="left"/>
            </w:pPr>
            <w:r>
              <w:t xml:space="preserve">Slit Lamp Biomicroscope</w:t>
            </w:r>
          </w:p>
        </w:tc>
        <w:tc>
          <w:tcPr/>
          <w:p>
            <w:pPr>
              <w:pStyle w:val="Compact"/>
              <w:jc w:val="left"/>
            </w:pPr>
            <w:r>
              <w:t xml:space="preserve">Topcon SL-30D, 6x-40x magnification, with fundus camera attachment for Ophthalmologist examination</w:t>
            </w:r>
          </w:p>
        </w:tc>
        <w:tc>
          <w:tcPr/>
          <w:p>
            <w:pPr>
              <w:pStyle w:val="Compact"/>
              <w:jc w:val="left"/>
            </w:pPr>
            <w:r>
              <w:t xml:space="preserve">2</w:t>
            </w:r>
          </w:p>
        </w:tc>
        <w:tc>
          <w:tcPr/>
          <w:p>
            <w:pPr>
              <w:pStyle w:val="Compact"/>
              <w:jc w:val="left"/>
            </w:pPr>
            <w:r>
              <w:t xml:space="preserve">620,000.00</w:t>
            </w:r>
          </w:p>
        </w:tc>
        <w:tc>
          <w:tcPr/>
          <w:p>
            <w:pPr>
              <w:pStyle w:val="Compact"/>
              <w:jc w:val="left"/>
            </w:pPr>
            <w:r>
              <w:t xml:space="preserve">1,240,000.00</w:t>
            </w:r>
          </w:p>
        </w:tc>
      </w:tr>
      <w:tr>
        <w:tc>
          <w:tcPr/>
          <w:p>
            <w:pPr>
              <w:pStyle w:val="Compact"/>
              <w:jc w:val="left"/>
            </w:pPr>
            <w:r>
              <w:t xml:space="preserve">03</w:t>
            </w:r>
          </w:p>
        </w:tc>
        <w:tc>
          <w:tcPr/>
          <w:p>
            <w:pPr>
              <w:pStyle w:val="Compact"/>
              <w:jc w:val="left"/>
            </w:pPr>
            <w:r>
              <w:t xml:space="preserve">Optical Coherence Tomography (OCT) Scanner</w:t>
            </w:r>
          </w:p>
        </w:tc>
        <w:tc>
          <w:tcPr/>
          <w:p>
            <w:pPr>
              <w:pStyle w:val="Compact"/>
              <w:jc w:val="left"/>
            </w:pPr>
            <w:r>
              <w:t xml:space="preserve">Zeiss Cirrus HD-OCT, 512 A-scans, for retinal imaging by Ophthalmologist</w:t>
            </w:r>
          </w:p>
        </w:tc>
        <w:tc>
          <w:tcPr/>
          <w:p>
            <w:pPr>
              <w:pStyle w:val="Compact"/>
              <w:jc w:val="left"/>
            </w:pPr>
            <w:r>
              <w:t xml:space="preserve">1</w:t>
            </w:r>
          </w:p>
        </w:tc>
        <w:tc>
          <w:tcPr/>
          <w:p>
            <w:pPr>
              <w:pStyle w:val="Compact"/>
              <w:jc w:val="left"/>
            </w:pPr>
            <w:r>
              <w:t xml:space="preserve">3,200,000.00</w:t>
            </w:r>
          </w:p>
        </w:tc>
        <w:tc>
          <w:tcPr/>
          <w:p>
            <w:pPr>
              <w:pStyle w:val="Compact"/>
              <w:jc w:val="left"/>
            </w:pPr>
            <w:r>
              <w:t xml:space="preserve">3,200,000.00</w:t>
            </w:r>
          </w:p>
        </w:tc>
      </w:tr>
      <w:tr>
        <w:tc>
          <w:tcPr/>
          <w:p>
            <w:pPr>
              <w:pStyle w:val="Compact"/>
              <w:jc w:val="left"/>
            </w:pPr>
            <w:r>
              <w:t xml:space="preserve">04</w:t>
            </w:r>
          </w:p>
        </w:tc>
        <w:tc>
          <w:tcPr/>
          <w:p>
            <w:pPr>
              <w:pStyle w:val="Compact"/>
              <w:jc w:val="left"/>
            </w:pPr>
            <w:r>
              <w:t xml:space="preserve">Phacoemulsification Handpieces &amp; Tips</w:t>
            </w:r>
          </w:p>
        </w:tc>
        <w:tc>
          <w:tcPr/>
          <w:p>
            <w:pPr>
              <w:pStyle w:val="Compact"/>
              <w:jc w:val="left"/>
            </w:pPr>
            <w:r>
              <w:t xml:space="preserve">Alcon Infiniti, 25-gauge, sterile single-use, 500 units per lot</w:t>
            </w:r>
          </w:p>
        </w:tc>
        <w:tc>
          <w:tcPr/>
          <w:p>
            <w:pPr>
              <w:pStyle w:val="Compact"/>
              <w:jc w:val="left"/>
            </w:pPr>
            <w:r>
              <w:t xml:space="preserve">10 lots</w:t>
            </w:r>
          </w:p>
        </w:tc>
        <w:tc>
          <w:tcPr/>
          <w:p>
            <w:pPr>
              <w:pStyle w:val="Compact"/>
              <w:jc w:val="left"/>
            </w:pPr>
            <w:r>
              <w:t xml:space="preserve">45,000.00</w:t>
            </w:r>
          </w:p>
        </w:tc>
        <w:tc>
          <w:tcPr/>
          <w:p>
            <w:pPr>
              <w:pStyle w:val="Compact"/>
              <w:jc w:val="left"/>
            </w:pPr>
            <w:r>
              <w:t xml:space="preserve">450,000.00</w:t>
            </w:r>
          </w:p>
        </w:tc>
      </w:tr>
      <w:tr>
        <w:tc>
          <w:tcPr/>
          <w:p>
            <w:pPr>
              <w:pStyle w:val="Compact"/>
              <w:jc w:val="left"/>
            </w:pPr>
            <w:r>
              <w:t xml:space="preserve">05</w:t>
            </w:r>
          </w:p>
        </w:tc>
        <w:tc>
          <w:tcPr/>
          <w:p>
            <w:pPr>
              <w:pStyle w:val="Compact"/>
              <w:jc w:val="left"/>
            </w:pPr>
            <w:r>
              <w:t xml:space="preserve">Intraocular Lenses (IOLs)</w:t>
            </w:r>
          </w:p>
        </w:tc>
        <w:tc>
          <w:tcPr/>
          <w:p>
            <w:pPr>
              <w:pStyle w:val="Compact"/>
              <w:jc w:val="left"/>
            </w:pPr>
            <w:r>
              <w:t xml:space="preserve">AcrySof IQ, multifocal, 20.0D, for cataract replacement by Ophthalmologist</w:t>
            </w:r>
          </w:p>
        </w:tc>
        <w:tc>
          <w:tcPr/>
          <w:p>
            <w:pPr>
              <w:pStyle w:val="Compact"/>
              <w:jc w:val="left"/>
            </w:pPr>
            <w:r>
              <w:t xml:space="preserve">500</w:t>
            </w:r>
          </w:p>
        </w:tc>
        <w:tc>
          <w:tcPr/>
          <w:p>
            <w:pPr>
              <w:pStyle w:val="Compact"/>
              <w:jc w:val="left"/>
            </w:pPr>
            <w:r>
              <w:t xml:space="preserve">18,500.00</w:t>
            </w:r>
          </w:p>
        </w:tc>
        <w:tc>
          <w:tcPr/>
          <w:p>
            <w:pPr>
              <w:pStyle w:val="Compact"/>
              <w:jc w:val="left"/>
            </w:pPr>
            <w:r>
              <w:t xml:space="preserve">9,250,000.00</w:t>
            </w:r>
          </w:p>
        </w:tc>
      </w:tr>
      <w:tr>
        <w:tc>
          <w:tcPr/>
          <w:p>
            <w:pPr>
              <w:pStyle w:val="Compact"/>
              <w:jc w:val="left"/>
            </w:pPr>
            <w:r>
              <w:t xml:space="preserve">06</w:t>
            </w:r>
          </w:p>
        </w:tc>
        <w:tc>
          <w:tcPr/>
          <w:p>
            <w:pPr>
              <w:pStyle w:val="Compact"/>
              <w:jc w:val="left"/>
            </w:pPr>
            <w:r>
              <w:t xml:space="preserve">Viscoelastic Agents (OVD)</w:t>
            </w:r>
          </w:p>
        </w:tc>
        <w:tc>
          <w:tcPr/>
          <w:p>
            <w:pPr>
              <w:pStyle w:val="Compact"/>
              <w:jc w:val="left"/>
            </w:pPr>
            <w:r>
              <w:t xml:space="preserve">Healon Viscoat, 2ml syringes, for intraocular surgery by Ophthalmologist</w:t>
            </w:r>
          </w:p>
        </w:tc>
        <w:tc>
          <w:tcPr/>
          <w:p>
            <w:pPr>
              <w:pStyle w:val="Compact"/>
              <w:jc w:val="left"/>
            </w:pPr>
            <w:r>
              <w:t xml:space="preserve">200</w:t>
            </w:r>
          </w:p>
        </w:tc>
        <w:tc>
          <w:tcPr/>
          <w:p>
            <w:pPr>
              <w:pStyle w:val="Compact"/>
              <w:jc w:val="left"/>
            </w:pPr>
            <w:r>
              <w:t xml:space="preserve">8,200.00</w:t>
            </w:r>
          </w:p>
        </w:tc>
        <w:tc>
          <w:tcPr/>
          <w:p>
            <w:pPr>
              <w:pStyle w:val="Compact"/>
              <w:jc w:val="left"/>
            </w:pPr>
            <w:r>
              <w:t xml:space="preserve">1,640,000.00</w:t>
            </w:r>
          </w:p>
        </w:tc>
      </w:tr>
      <w:tr>
        <w:tc>
          <w:tcPr/>
          <w:p>
            <w:pPr>
              <w:pStyle w:val="Compact"/>
              <w:jc w:val="left"/>
            </w:pPr>
            <w:r>
              <w:t xml:space="preserve">07</w:t>
            </w:r>
          </w:p>
        </w:tc>
        <w:tc>
          <w:tcPr/>
          <w:p>
            <w:pPr>
              <w:pStyle w:val="Compact"/>
              <w:jc w:val="left"/>
            </w:pPr>
            <w:r>
              <w:t xml:space="preserve">Automated Refractor &amp; Keratometer</w:t>
            </w:r>
          </w:p>
        </w:tc>
        <w:tc>
          <w:tcPr/>
          <w:p>
            <w:pPr>
              <w:pStyle w:val="Compact"/>
              <w:jc w:val="left"/>
            </w:pPr>
            <w:r>
              <w:t xml:space="preserve">Nidek ARK-530A, for pre-operative assessment by Ophthalmologist</w:t>
            </w:r>
          </w:p>
        </w:tc>
        <w:tc>
          <w:tcPr/>
          <w:p>
            <w:pPr>
              <w:pStyle w:val="Compact"/>
              <w:jc w:val="left"/>
            </w:pPr>
            <w:r>
              <w:t xml:space="preserve">1</w:t>
            </w:r>
          </w:p>
        </w:tc>
        <w:tc>
          <w:tcPr/>
          <w:p>
            <w:pPr>
              <w:pStyle w:val="Compact"/>
              <w:jc w:val="left"/>
            </w:pPr>
            <w:r>
              <w:t xml:space="preserve">380,000.00</w:t>
            </w:r>
          </w:p>
        </w:tc>
        <w:tc>
          <w:tcPr/>
          <w:p>
            <w:pPr>
              <w:pStyle w:val="Compact"/>
              <w:jc w:val="left"/>
            </w:pPr>
            <w:r>
              <w:t xml:space="preserve">380,000.00</w:t>
            </w:r>
          </w:p>
        </w:tc>
      </w:tr>
      <w:tr>
        <w:tc>
          <w:tcPr/>
          <w:p>
            <w:pPr>
              <w:pStyle w:val="Compact"/>
              <w:jc w:val="left"/>
            </w:pPr>
            <w:r>
              <w:t xml:space="preserve">08</w:t>
            </w:r>
          </w:p>
        </w:tc>
        <w:tc>
          <w:tcPr/>
          <w:p>
            <w:pPr>
              <w:pStyle w:val="Compact"/>
              <w:jc w:val="left"/>
            </w:pPr>
            <w:r>
              <w:t xml:space="preserve">Surgical Microscope</w:t>
            </w:r>
          </w:p>
        </w:tc>
        <w:tc>
          <w:tcPr/>
          <w:p>
            <w:pPr>
              <w:pStyle w:val="Compact"/>
              <w:jc w:val="left"/>
            </w:pPr>
            <w:r>
              <w:t xml:space="preserve">Leica M520, 12.5x-40x, for vitreoretinal surgery by Ophthalmologist</w:t>
            </w:r>
          </w:p>
        </w:tc>
        <w:tc>
          <w:tcPr/>
          <w:p>
            <w:pPr>
              <w:pStyle w:val="Compact"/>
              <w:jc w:val="left"/>
            </w:pPr>
            <w:r>
              <w:t xml:space="preserve">1</w:t>
            </w:r>
          </w:p>
        </w:tc>
        <w:tc>
          <w:tcPr/>
          <w:p>
            <w:pPr>
              <w:pStyle w:val="Compact"/>
              <w:jc w:val="left"/>
            </w:pPr>
            <w:r>
              <w:t xml:space="preserve">2,750,000.00</w:t>
            </w:r>
          </w:p>
        </w:tc>
        <w:tc>
          <w:tcPr/>
          <w:p>
            <w:pPr>
              <w:pStyle w:val="Compact"/>
              <w:jc w:val="left"/>
            </w:pPr>
            <w:r>
              <w:t xml:space="preserve">2,750,000.00</w:t>
            </w:r>
          </w:p>
        </w:tc>
      </w:tr>
      <w:tr>
        <w:tc>
          <w:tcPr/>
          <w:p>
            <w:pPr>
              <w:pStyle w:val="Compact"/>
              <w:jc w:val="left"/>
            </w:pPr>
            <w:r>
              <w:t xml:space="preserve">09</w:t>
            </w:r>
          </w:p>
        </w:tc>
        <w:tc>
          <w:tcPr/>
          <w:p>
            <w:pPr>
              <w:pStyle w:val="Compact"/>
              <w:jc w:val="left"/>
            </w:pPr>
            <w:r>
              <w:t xml:space="preserve">Annual Maintenance &amp; Calibration Service</w:t>
            </w:r>
          </w:p>
        </w:tc>
        <w:tc>
          <w:tcPr/>
          <w:p>
            <w:pPr>
              <w:pStyle w:val="Compact"/>
              <w:jc w:val="left"/>
            </w:pPr>
            <w:r>
              <w:t xml:space="preserve">Comprehensive 12-month service contract for all equipment listed above, covering Bangladesh Dhaka metro area</w:t>
            </w:r>
          </w:p>
        </w:tc>
        <w:tc>
          <w:tcPr/>
          <w:p>
            <w:pPr>
              <w:pStyle w:val="Compact"/>
              <w:jc w:val="left"/>
            </w:pPr>
            <w:r>
              <w:t xml:space="preserve">1</w:t>
            </w:r>
          </w:p>
        </w:tc>
        <w:tc>
          <w:tcPr/>
          <w:p>
            <w:pPr>
              <w:pStyle w:val="Compact"/>
              <w:jc w:val="left"/>
            </w:pPr>
            <w:r>
              <w:t xml:space="preserve">480,000.00</w:t>
            </w:r>
          </w:p>
        </w:tc>
        <w:tc>
          <w:tcPr/>
          <w:p>
            <w:pPr>
              <w:pStyle w:val="Compact"/>
              <w:jc w:val="left"/>
            </w:pPr>
            <w:r>
              <w:t xml:space="preserve">480,000.00</w:t>
            </w:r>
          </w:p>
        </w:tc>
      </w:tr>
      <w:tr>
        <w:tc>
          <w:tcPr/>
          <w:p>
            <w:pPr>
              <w:pStyle w:val="Compact"/>
              <w:jc w:val="left"/>
            </w:pPr>
            <w:r>
              <w:t xml:space="preserve">10</w:t>
            </w:r>
          </w:p>
        </w:tc>
        <w:tc>
          <w:tcPr/>
          <w:p>
            <w:pPr>
              <w:pStyle w:val="Compact"/>
              <w:jc w:val="left"/>
            </w:pPr>
            <w:r>
              <w:t xml:space="preserve">Training &amp; Installation</w:t>
            </w:r>
          </w:p>
        </w:tc>
        <w:tc>
          <w:tcPr/>
          <w:p>
            <w:pPr>
              <w:pStyle w:val="Compact"/>
              <w:jc w:val="left"/>
            </w:pPr>
            <w:r>
              <w:t xml:space="preserve">On-site installation, calibration, and 3-day hands-on training for Ophthalmologist and nursing staff in Bangladesh Dhaka</w:t>
            </w:r>
          </w:p>
        </w:tc>
        <w:tc>
          <w:tcPr/>
          <w:p>
            <w:pPr>
              <w:pStyle w:val="Compact"/>
              <w:jc w:val="left"/>
            </w:pPr>
            <w:r>
              <w:t xml:space="preserve">1</w:t>
            </w:r>
          </w:p>
        </w:tc>
        <w:tc>
          <w:tcPr/>
          <w:p>
            <w:pPr>
              <w:pStyle w:val="Compact"/>
              <w:jc w:val="left"/>
            </w:pPr>
            <w:r>
              <w:t xml:space="preserve">150,000.00</w:t>
            </w:r>
          </w:p>
        </w:tc>
        <w:tc>
          <w:tcPr/>
          <w:p>
            <w:pPr>
              <w:pStyle w:val="Compact"/>
              <w:jc w:val="left"/>
            </w:pPr>
            <w:r>
              <w:t xml:space="preserve">150,000.00</w:t>
            </w:r>
          </w:p>
        </w:tc>
      </w:tr>
      <w:tr>
        <w:tc>
          <w:tcPr>
            <w:gridSpan w:val="5"/>
          </w:tcPr>
          <w:p>
            <w:pPr>
              <w:pStyle w:val="Compact"/>
              <w:jc w:val="right"/>
            </w:pPr>
            <w:r>
              <w:t xml:space="preserve">Subtotal:</w:t>
            </w:r>
          </w:p>
        </w:tc>
        <w:tc>
          <w:tcPr/>
          <w:p>
            <w:pPr>
              <w:pStyle w:val="Compact"/>
              <w:jc w:val="left"/>
            </w:pPr>
            <w:r>
              <w:t xml:space="preserve">25,390,000.00</w:t>
            </w:r>
          </w:p>
        </w:tc>
      </w:tr>
      <w:tr>
        <w:tc>
          <w:tcPr>
            <w:gridSpan w:val="5"/>
          </w:tcPr>
          <w:p>
            <w:pPr>
              <w:pStyle w:val="Compact"/>
              <w:jc w:val="right"/>
            </w:pPr>
            <w:r>
              <w:t xml:space="preserve">VAT (15% as per Bangladesh tax law):</w:t>
            </w:r>
          </w:p>
        </w:tc>
        <w:tc>
          <w:tcPr/>
          <w:p>
            <w:pPr>
              <w:pStyle w:val="Compact"/>
              <w:jc w:val="left"/>
            </w:pPr>
            <w:r>
              <w:t xml:space="preserve">3,808,500.00</w:t>
            </w:r>
          </w:p>
        </w:tc>
      </w:tr>
      <w:tr>
        <w:tc>
          <w:tcPr>
            <w:gridSpan w:val="5"/>
          </w:tcPr>
          <w:p>
            <w:pPr>
              <w:pStyle w:val="Compact"/>
              <w:jc w:val="right"/>
            </w:pPr>
            <w:r>
              <w:t xml:space="preserve">Grand Total (BDT):</w:t>
            </w:r>
          </w:p>
        </w:tc>
        <w:tc>
          <w:tcPr/>
          <w:p>
            <w:pPr>
              <w:pStyle w:val="Compact"/>
              <w:jc w:val="left"/>
            </w:pPr>
            <w:r>
              <w:t xml:space="preserve">29,198,500.00</w:t>
            </w:r>
          </w:p>
        </w:tc>
      </w:tr>
    </w:tbl>
    <w:p>
      <w:pPr>
        <w:pStyle w:val="BodyText"/>
      </w:pPr>
      <w:r>
        <w:t xml:space="preserve">Terms and Conditions</w:t>
      </w:r>
    </w:p>
    <w:p>
      <w:pPr>
        <w:numPr>
          <w:ilvl w:val="0"/>
          <w:numId w:val="1001"/>
        </w:numPr>
        <w:pStyle w:val="Compact"/>
      </w:pPr>
      <w:r>
        <w:rPr>
          <w:bCs/>
          <w:b/>
        </w:rPr>
        <w:t xml:space="preserve">Delivery:</w:t>
      </w:r>
      <w:r>
        <w:t xml:space="preserve"> </w:t>
      </w:r>
      <w:r>
        <w:t xml:space="preserve">All items under this Purchase Order shall be delivered to the premises of Shanti Eye Care &amp; Research Institute, Banani, Bangladesh Dhaka-1213, no later than 30 July 2025. The Seller bears full responsibility for packaging, transportation, and insurance of goods until they are received and inspected by the Buyer's Ophthalmologist and technical team in Bangladesh Dhaka.</w:t>
      </w:r>
    </w:p>
    <w:p>
      <w:pPr>
        <w:numPr>
          <w:ilvl w:val="0"/>
          <w:numId w:val="1001"/>
        </w:numPr>
        <w:pStyle w:val="Compact"/>
      </w:pPr>
      <w:r>
        <w:rPr>
          <w:bCs/>
          <w:b/>
        </w:rPr>
        <w:t xml:space="preserve">Quality Assurance:</w:t>
      </w:r>
      <w:r>
        <w:t xml:space="preserve"> </w:t>
      </w:r>
      <w:r>
        <w:t xml:space="preserve">All equipment and consumables must be new, unused, and in original factory packaging. The Seller warrants that all items comply with the Bangladesh Drug Administration (BDA) regulations and meet international ISO 13485 medical device standards. The Ophthalmologist at the facility reserves the right to reject any item that does not meet the specified standards.</w:t>
      </w:r>
    </w:p>
    <w:p>
      <w:pPr>
        <w:numPr>
          <w:ilvl w:val="0"/>
          <w:numId w:val="1001"/>
        </w:numPr>
        <w:pStyle w:val="Compact"/>
      </w:pPr>
      <w:r>
        <w:rPr>
          <w:bCs/>
          <w:b/>
        </w:rPr>
        <w:t xml:space="preserve">Payment:</w:t>
      </w:r>
      <w:r>
        <w:t xml:space="preserve"> </w:t>
      </w:r>
      <w:r>
        <w:t xml:space="preserve">Payment shall be made within 45 days of the date of invoice, via bank transfer to the Seller's designated account in Bangladesh Dhaka. A 10% advance payment shall be made upon confirmation of this Purchase Order. The remaining 90% shall be paid upon successful delivery, installation, and acceptance by the Ophthalmologist.</w:t>
      </w:r>
    </w:p>
    <w:p>
      <w:pPr>
        <w:numPr>
          <w:ilvl w:val="0"/>
          <w:numId w:val="1001"/>
        </w:numPr>
        <w:pStyle w:val="Compact"/>
      </w:pPr>
      <w:r>
        <w:rPr>
          <w:bCs/>
          <w:b/>
        </w:rPr>
        <w:t xml:space="preserve">Warranty:</w:t>
      </w:r>
      <w:r>
        <w:t xml:space="preserve"> </w:t>
      </w:r>
      <w:r>
        <w:t xml:space="preserve">The Seller provides a minimum 24-month warranty on all capital equipment (Items 01, 02, 03, 07, 08) from the date of installation in Bangladesh Dhaka. Consumable items (Items 04, 05, 06) carry a 12-month shelf-life guarantee from the date of delivery.</w:t>
      </w:r>
    </w:p>
    <w:p>
      <w:pPr>
        <w:numPr>
          <w:ilvl w:val="0"/>
          <w:numId w:val="1001"/>
        </w:numPr>
        <w:pStyle w:val="Compact"/>
      </w:pPr>
      <w:r>
        <w:rPr>
          <w:bCs/>
          <w:b/>
        </w:rPr>
        <w:t xml:space="preserve">Installation &amp; Training:</w:t>
      </w:r>
      <w:r>
        <w:t xml:space="preserve"> </w:t>
      </w:r>
      <w:r>
        <w:t xml:space="preserve">The Seller shall provide on-site installation of all major equipment and conduct a minimum of three (3) full days of practical training for the Ophthalmologist, surgical nurses, and optometric technicians at the facility in Bangladesh Dhaka. Training materials in both English and Bangla shall be provided.</w:t>
      </w:r>
    </w:p>
    <w:p>
      <w:pPr>
        <w:numPr>
          <w:ilvl w:val="0"/>
          <w:numId w:val="1001"/>
        </w:numPr>
        <w:pStyle w:val="Compact"/>
      </w:pPr>
      <w:r>
        <w:rPr>
          <w:bCs/>
          <w:b/>
        </w:rPr>
        <w:t xml:space="preserve">Penalty for Delay:</w:t>
      </w:r>
      <w:r>
        <w:t xml:space="preserve"> </w:t>
      </w:r>
      <w:r>
        <w:t xml:space="preserve">In the event of delayed delivery beyond the stipulated date, the Seller shall pay a penalty of 0.5% of the total Purchase Order value per day of delay, up to a maximum of 10%. Delays exceeding 30 days entitle the Buyer to cancel this Purchase Order without penalty.</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People's Republic of Bangladesh. Any disputes arising from this Purchase Order shall be resolved through arbitration in Bangladesh Dhaka in accordance with the Bangladesh Arbitration Act, 2001.</w:t>
      </w:r>
    </w:p>
    <w:p>
      <w:pPr>
        <w:numPr>
          <w:ilvl w:val="0"/>
          <w:numId w:val="1001"/>
        </w:numPr>
        <w:pStyle w:val="Compact"/>
      </w:pPr>
      <w:r>
        <w:rPr>
          <w:bCs/>
          <w:b/>
        </w:rPr>
        <w:t xml:space="preserve">Confidentiality:</w:t>
      </w:r>
      <w:r>
        <w:t xml:space="preserve"> </w:t>
      </w:r>
      <w:r>
        <w:t xml:space="preserve">Both parties agree to maintain strict confidentiality regarding the terms of this Purchase Order, pricing, and any proprietary information exchanged during the procurement process for the Ophthalmologist's practice in Bangladesh Dhaka.</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government-imposed restrictions in Bangladesh Dhaka, or international supply chain disruptions.</w:t>
      </w:r>
    </w:p>
    <w:p>
      <w:pPr>
        <w:numPr>
          <w:ilvl w:val="0"/>
          <w:numId w:val="1001"/>
        </w:numPr>
        <w:pStyle w:val="Compact"/>
      </w:pPr>
      <w:r>
        <w:rPr>
          <w:bCs/>
          <w:b/>
        </w:rPr>
        <w:t xml:space="preserve">Amendments:</w:t>
      </w:r>
      <w:r>
        <w:t xml:space="preserve"> </w:t>
      </w:r>
      <w:r>
        <w:t xml:space="preserve">Any modification to this Purchase Order must be made in writing and signed by authorized representatives of both parties. Verbal agreements shall not be binding.</w:t>
      </w:r>
    </w:p>
    <w:p>
      <w:pPr>
        <w:pStyle w:val="FirstParagraph"/>
      </w:pPr>
      <w:r>
        <w:t xml:space="preserve">Acceptance and Authorization</w:t>
      </w:r>
    </w:p>
    <w:p>
      <w:pPr>
        <w:pStyle w:val="BodyText"/>
      </w:pPr>
      <w:r>
        <w:t xml:space="preserve">By signing below, both parties acknowledge and agree to all terms, conditions, and specifications outlined in this Purchase Order for the supply of ophthalmic equipment and services to the Ophthalmologist at Shanti Eye Care &amp; Research Institute, Bangladesh Dhaka. This document is valid for a period of ninety (90) days from the date of issue.</w:t>
      </w:r>
    </w:p>
    <w:p>
      <w:pPr>
        <w:pStyle w:val="BodyText"/>
      </w:pPr>
      <w:r>
        <w:rPr>
          <w:bCs/>
          <w:b/>
        </w:rPr>
        <w:t xml:space="preserve">For and on behalf of the BUYER</w:t>
      </w:r>
      <w:r>
        <w:br/>
      </w:r>
      <w:r>
        <w:t xml:space="preserve">Dr. Farhana Rahman</w:t>
      </w:r>
      <w:r>
        <w:br/>
      </w:r>
      <w:r>
        <w:t xml:space="preserve">Chief Ophthalmologist &amp; Director</w:t>
      </w:r>
      <w:r>
        <w:br/>
      </w:r>
      <w:r>
        <w:t xml:space="preserve">Shanti Eye Care &amp; Research Institute</w:t>
      </w:r>
      <w:r>
        <w:br/>
      </w:r>
      <w:r>
        <w:t xml:space="preserve">Bangladesh Dhaka</w:t>
      </w:r>
      <w:r>
        <w:br/>
      </w:r>
      <w:r>
        <w:t xml:space="preserve">Date: _______________</w:t>
      </w:r>
    </w:p>
    <w:p>
      <w:pPr>
        <w:pStyle w:val="BodyText"/>
      </w:pPr>
      <w:r>
        <w:rPr>
          <w:bCs/>
          <w:b/>
        </w:rPr>
        <w:t xml:space="preserve">For and on behalf of the SELLER</w:t>
      </w:r>
      <w:r>
        <w:br/>
      </w:r>
      <w:r>
        <w:t xml:space="preserve">Mr. Tanvir Ahmed</w:t>
      </w:r>
      <w:r>
        <w:br/>
      </w:r>
      <w:r>
        <w:t xml:space="preserve">Sales Director</w:t>
      </w:r>
      <w:r>
        <w:br/>
      </w:r>
      <w:r>
        <w:t xml:space="preserve">MedTech Vision Solutions Ltd.</w:t>
      </w:r>
      <w:r>
        <w:br/>
      </w:r>
      <w:r>
        <w:t xml:space="preserve">Bangladesh Dhaka</w:t>
      </w:r>
      <w:r>
        <w:br/>
      </w:r>
      <w:r>
        <w:t xml:space="preserve">Date: _______________</w:t>
      </w:r>
    </w:p>
    <w:p>
      <w:pPr>
        <w:pStyle w:val="BodyText"/>
      </w:pPr>
      <w:r>
        <w:t xml:space="preserve">This Purchase Order (PO/OPH/2025/00472) was prepared and issued in Bangladesh Dhaka by Shanti Eye Care &amp; Research Institute for the procurement of ophthalmic supplies and equipment for the Ophthalmologist's clinical practice. All communications regarding this Purchase Order should be directed to the procurement department at the address listed above. This document is valid only when bearing the official seal and authorized signatures of both parties.</w:t>
      </w:r>
    </w:p>
    <w:p>
      <w:pPr>
        <w:pStyle w:val="BodyText"/>
      </w:pPr>
      <w:r>
        <w:t xml:space="preserve">© 2025 Shanti Eye Care &amp; Research Institute, Bangladesh Dhaka.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Ophthalmologist - Bangladesh Dhaka</dc:title>
  <dc:creator/>
  <dc:language>en</dc:language>
  <cp:keywords/>
  <dcterms:created xsi:type="dcterms:W3CDTF">2026-10-10T09:09:09Z</dcterms:created>
  <dcterms:modified xsi:type="dcterms:W3CDTF">2026-10-10T09:09:09Z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