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Clínica Ocular Andina SpA</w:t>
      </w:r>
    </w:p>
    <w:p>
      <w:pPr>
        <w:pStyle w:val="BodyText"/>
      </w:pPr>
      <w:r>
        <w:t xml:space="preserve">Av. Providencia 1234, Of. 501, Providencia, Santiago, Chile</w:t>
      </w:r>
    </w:p>
    <w:p>
      <w:pPr>
        <w:pStyle w:val="BodyText"/>
      </w:pPr>
      <w:r>
        <w:t xml:space="preserve">Phone: +56 2 2345 6789 | Email: compras@clinicaocularandina.cl</w:t>
      </w:r>
    </w:p>
    <w:p>
      <w:pPr>
        <w:pStyle w:val="BodyText"/>
      </w:pPr>
      <w:r>
        <w:t xml:space="preserve">RUT: 76.543.210-K | Chile Santiago Metropolitan Region</w:t>
      </w:r>
    </w:p>
    <w:bookmarkEnd w:id="20"/>
    <w:p>
      <w:pPr>
        <w:pStyle w:val="BodyText"/>
      </w:pPr>
      <w:r>
        <w:rPr>
          <w:bCs/>
          <w:b/>
        </w:rPr>
        <w:t xml:space="preserve">Purchase Order No.:</w:t>
      </w:r>
      <w:r>
        <w:t xml:space="preserve"> </w:t>
      </w:r>
      <w:r>
        <w:t xml:space="preserve">PO-2025-CH-00847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05 July 2025</w:t>
      </w:r>
    </w:p>
    <w:p>
      <w:pPr>
        <w:pStyle w:val="BodyText"/>
      </w:pPr>
      <w:r>
        <w:rPr>
          <w:bCs/>
          <w:b/>
        </w:rPr>
        <w:t xml:space="preserve">Supplier:</w:t>
      </w:r>
      <w:r>
        <w:t xml:space="preserve"> </w:t>
      </w:r>
      <w:r>
        <w:t xml:space="preserve">MedEquip Chile Ltda.</w:t>
      </w:r>
    </w:p>
    <w:p>
      <w:pPr>
        <w:pStyle w:val="BodyText"/>
      </w:pPr>
      <w:r>
        <w:rPr>
          <w:bCs/>
          <w:b/>
        </w:rPr>
        <w:t xml:space="preserve">Supplier RUT:</w:t>
      </w:r>
      <w:r>
        <w:t xml:space="preserve"> </w:t>
      </w:r>
      <w:r>
        <w:t xml:space="preserve">78.123.456-7</w:t>
      </w:r>
    </w:p>
    <w:p>
      <w:pPr>
        <w:pStyle w:val="BodyText"/>
      </w:pPr>
      <w:r>
        <w:rPr>
          <w:bCs/>
          <w:b/>
        </w:rPr>
        <w:t xml:space="preserve">Supplier Address:</w:t>
      </w:r>
      <w:r>
        <w:t xml:space="preserve"> </w:t>
      </w:r>
      <w:r>
        <w:t xml:space="preserve">Av. Apoquindo 4567, Las Condes, Santiago, Chile</w:t>
      </w:r>
    </w:p>
    <w:p>
      <w:pPr>
        <w:pStyle w:val="BodyText"/>
      </w:pPr>
      <w:r>
        <w:rPr>
          <w:bCs/>
          <w:b/>
        </w:rPr>
        <w:t xml:space="preserve">Department:</w:t>
      </w:r>
      <w:r>
        <w:t xml:space="preserve"> </w:t>
      </w:r>
      <w:r>
        <w:t xml:space="preserve">Ophthalmology Services</w:t>
      </w:r>
    </w:p>
    <w:p>
      <w:pPr>
        <w:pStyle w:val="BodyText"/>
      </w:pPr>
      <w:r>
        <w:rPr>
          <w:bCs/>
          <w:b/>
        </w:rPr>
        <w:t xml:space="preserve">Requested By:</w:t>
      </w:r>
      <w:r>
        <w:t xml:space="preserve"> </w:t>
      </w:r>
      <w:r>
        <w:t xml:space="preserve">Dr. Carolina Reyes, Ophthalmologist</w:t>
      </w:r>
    </w:p>
    <w:p>
      <w:pPr>
        <w:pStyle w:val="BodyText"/>
      </w:pPr>
      <w:r>
        <w:rPr>
          <w:bCs/>
          <w:b/>
        </w:rPr>
        <w:t xml:space="preserve">Approved By:</w:t>
      </w:r>
      <w:r>
        <w:t xml:space="preserve"> </w:t>
      </w:r>
      <w:r>
        <w:t xml:space="preserve">J. Muñoz, Procurement Manager</w:t>
      </w:r>
    </w:p>
    <w:bookmarkStart w:id="21" w:name="Xb55a7e5662629773bbc4d6927a60ab4a7e85781"/>
    <w:p>
      <w:pPr>
        <w:pStyle w:val="Heading2"/>
      </w:pPr>
      <w:r>
        <w:t xml:space="preserve">Line Items – Ophthalmological Equipment and Supplies for Ophthalmologist Practice in Chile Santiago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Topcon TRC-NW7S Fundus Camera – for retinal imaging by the Ophthalmologist at the Chile Santiago clinic</w:t>
            </w:r>
          </w:p>
        </w:tc>
        <w:tc>
          <w:tcPr/>
          <w:p>
            <w:pPr>
              <w:pStyle w:val="Compact"/>
              <w:jc w:val="left"/>
            </w:pPr>
            <w:r>
              <w:t xml:space="preserve">OPH-FC-001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Zeiss IOLMaster 700 Biometer – precision measurement device for cataract surgery planning by the Ophthalmologist</w:t>
            </w:r>
          </w:p>
        </w:tc>
        <w:tc>
          <w:tcPr/>
          <w:p>
            <w:pPr>
              <w:pStyle w:val="Compact"/>
              <w:jc w:val="left"/>
            </w:pPr>
            <w:r>
              <w:t xml:space="preserve">OPH-BM-002</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20 days</w:t>
            </w:r>
          </w:p>
        </w:tc>
      </w:tr>
      <w:tr>
        <w:tc>
          <w:tcPr/>
          <w:p>
            <w:pPr>
              <w:pStyle w:val="Compact"/>
              <w:jc w:val="left"/>
            </w:pPr>
            <w:r>
              <w:t xml:space="preserve">3</w:t>
            </w:r>
          </w:p>
        </w:tc>
        <w:tc>
          <w:tcPr/>
          <w:p>
            <w:pPr>
              <w:pStyle w:val="Compact"/>
              <w:jc w:val="left"/>
            </w:pPr>
            <w:r>
              <w:t xml:space="preserve">Heine Omega 200 Direct Ophthalmoscope – diagnostic tool for the Ophthalmologist's daily patient consultations in Chile Santiago</w:t>
            </w:r>
          </w:p>
        </w:tc>
        <w:tc>
          <w:tcPr/>
          <w:p>
            <w:pPr>
              <w:pStyle w:val="Compact"/>
              <w:jc w:val="left"/>
            </w:pPr>
            <w:r>
              <w:t xml:space="preserve">OPH-OP-003</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7 days</w:t>
            </w:r>
          </w:p>
        </w:tc>
      </w:tr>
      <w:tr>
        <w:tc>
          <w:tcPr/>
          <w:p>
            <w:pPr>
              <w:pStyle w:val="Compact"/>
              <w:jc w:val="left"/>
            </w:pPr>
            <w:r>
              <w:t xml:space="preserve">4</w:t>
            </w:r>
          </w:p>
        </w:tc>
        <w:tc>
          <w:tcPr/>
          <w:p>
            <w:pPr>
              <w:pStyle w:val="Compact"/>
              <w:jc w:val="left"/>
            </w:pPr>
            <w:r>
              <w:t xml:space="preserve">Penlight LED Ophthalmic Examination Set – portable kit for the Ophthalmologist's field consultations across the Santiago Metropolitan Region</w:t>
            </w:r>
          </w:p>
        </w:tc>
        <w:tc>
          <w:tcPr/>
          <w:p>
            <w:pPr>
              <w:pStyle w:val="Compact"/>
              <w:jc w:val="left"/>
            </w:pPr>
            <w:r>
              <w:t xml:space="preserve">OPH-PL-004</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Optical Coherence Tomography (OCT) Spectralis HRA+OCT – advanced imaging for the Ophthalmologist's glaucoma and macular degeneration diagnostics</w:t>
            </w:r>
          </w:p>
        </w:tc>
        <w:tc>
          <w:tcPr/>
          <w:p>
            <w:pPr>
              <w:pStyle w:val="Compact"/>
              <w:jc w:val="left"/>
            </w:pPr>
            <w:r>
              <w:t xml:space="preserve">OPH-OCT-005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30 days</w:t>
            </w:r>
          </w:p>
        </w:tc>
      </w:tr>
      <w:tr>
        <w:tc>
          <w:tcPr/>
          <w:p>
            <w:pPr>
              <w:pStyle w:val="Compact"/>
              <w:jc w:val="left"/>
            </w:pPr>
            <w:r>
              <w:t xml:space="preserve">6</w:t>
            </w:r>
          </w:p>
        </w:tc>
        <w:tc>
          <w:tcPr/>
          <w:p>
            <w:pPr>
              <w:pStyle w:val="Compact"/>
              <w:jc w:val="left"/>
            </w:pPr>
            <w:r>
              <w:t xml:space="preserve">Disposable Ophthalmic Surgical Gowns and Drapes – sterile supplies for the Ophthalmologist's surgical procedures at the Chile Santiago facility</w:t>
            </w:r>
          </w:p>
        </w:tc>
        <w:tc>
          <w:tcPr/>
          <w:p>
            <w:pPr>
              <w:pStyle w:val="Compact"/>
              <w:jc w:val="left"/>
            </w:pPr>
            <w:r>
              <w:t xml:space="preserve">OPH-SG-006</w:t>
            </w:r>
          </w:p>
        </w:tc>
        <w:tc>
          <w:tcPr/>
          <w:p>
            <w:pPr>
              <w:pStyle w:val="Compact"/>
              <w:jc w:val="left"/>
            </w:pPr>
            <w:r>
              <w:t xml:space="preserve">200</w:t>
            </w:r>
          </w:p>
        </w:tc>
        <w:tc>
          <w:tcPr/>
          <w:p>
            <w:pPr>
              <w:pStyle w:val="Compact"/>
              <w:jc w:val="left"/>
            </w:pPr>
            <w:r>
              <w:t xml:space="preserve">15,000</w:t>
            </w:r>
          </w:p>
        </w:tc>
        <w:tc>
          <w:tcPr/>
          <w:p>
            <w:pPr>
              <w:pStyle w:val="Compact"/>
              <w:jc w:val="left"/>
            </w:pPr>
            <w:r>
              <w:t xml:space="preserve">3,000,000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Phacoemulsification Handpiece and Tips – surgical instruments for the Ophthalmologist's cataract extraction procedures</w:t>
            </w:r>
          </w:p>
        </w:tc>
        <w:tc>
          <w:tcPr/>
          <w:p>
            <w:pPr>
              <w:pStyle w:val="Compact"/>
              <w:jc w:val="left"/>
            </w:pPr>
            <w:r>
              <w:t xml:space="preserve">OPH-PH-007</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10 days</w:t>
            </w:r>
          </w:p>
        </w:tc>
      </w:tr>
      <w:tr>
        <w:tc>
          <w:tcPr/>
          <w:p>
            <w:pPr>
              <w:pStyle w:val="Compact"/>
              <w:jc w:val="left"/>
            </w:pPr>
            <w:r>
              <w:t xml:space="preserve">8</w:t>
            </w:r>
          </w:p>
        </w:tc>
        <w:tc>
          <w:tcPr/>
          <w:p>
            <w:pPr>
              <w:pStyle w:val="Compact"/>
              <w:jc w:val="left"/>
            </w:pPr>
            <w:r>
              <w:t xml:space="preserve">Annual Preventive Maintenance Contract – for all Ophthalmologist diagnostic equipment installed at the Chile Santiago clinic location</w:t>
            </w:r>
          </w:p>
        </w:tc>
        <w:tc>
          <w:tcPr/>
          <w:p>
            <w:pPr>
              <w:pStyle w:val="Compact"/>
              <w:jc w:val="left"/>
            </w:pPr>
            <w:r>
              <w:t xml:space="preserve">OPH-MC-008</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Training and Calibration Service – on-site training for the Ophthalmologist's clinical staff on new equipment in Santiago, Chile</w:t>
            </w:r>
          </w:p>
        </w:tc>
        <w:tc>
          <w:tcPr/>
          <w:p>
            <w:pPr>
              <w:pStyle w:val="Compact"/>
              <w:jc w:val="left"/>
            </w:pPr>
            <w:r>
              <w:t xml:space="preserve">OPH-TR-009</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30 days</w:t>
            </w:r>
          </w:p>
        </w:tc>
      </w:tr>
      <w:tr>
        <w:tc>
          <w:tcPr/>
          <w:p>
            <w:pPr>
              <w:pStyle w:val="Compact"/>
              <w:jc w:val="left"/>
            </w:pPr>
            <w:r>
              <w:t xml:space="preserve">10</w:t>
            </w:r>
          </w:p>
        </w:tc>
        <w:tc>
          <w:tcPr/>
          <w:p>
            <w:pPr>
              <w:pStyle w:val="Compact"/>
              <w:jc w:val="left"/>
            </w:pPr>
            <w:r>
              <w:t xml:space="preserve">Replacement Contact Lenses and Diagnostic Solutions – consumable supplies for the Ophthalmologist's refraction and fitting appointments</w:t>
            </w:r>
          </w:p>
        </w:tc>
        <w:tc>
          <w:tcPr/>
          <w:p>
            <w:pPr>
              <w:pStyle w:val="Compact"/>
              <w:jc w:val="left"/>
            </w:pPr>
            <w:r>
              <w:t xml:space="preserve">OPH-CL-010</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5 days</w:t>
            </w:r>
          </w:p>
        </w:tc>
      </w:tr>
      <w:tr>
        <w:tc>
          <w:tcPr>
            <w:gridSpan w:val="5"/>
          </w:tcPr>
          <w:p>
            <w:pPr>
              <w:pStyle w:val="Compact"/>
              <w:jc w:val="right"/>
            </w:pPr>
            <w:r>
              <w:t xml:space="preserve">SUBTOTAL (CLP):</w:t>
            </w:r>
          </w:p>
        </w:tc>
        <w:tc>
          <w:tcPr/>
          <w:p>
            <w:pPr>
              <w:pStyle w:val="Compact"/>
              <w:jc w:val="left"/>
            </w:pPr>
            <w:r>
              <w:t xml:space="preserve">123,950,000</w:t>
            </w:r>
          </w:p>
        </w:tc>
        <w:tc>
          <w:tcPr/>
          <w:p>
            <w:pPr>
              <w:pStyle w:val="Compact"/>
            </w:pPr>
          </w:p>
        </w:tc>
      </w:tr>
      <w:tr>
        <w:tc>
          <w:tcPr>
            <w:gridSpan w:val="5"/>
          </w:tcPr>
          <w:p>
            <w:pPr>
              <w:pStyle w:val="Compact"/>
              <w:jc w:val="right"/>
            </w:pPr>
            <w:r>
              <w:t xml:space="preserve">IVA 19% (CLP):</w:t>
            </w:r>
          </w:p>
        </w:tc>
        <w:tc>
          <w:tcPr/>
          <w:p>
            <w:pPr>
              <w:pStyle w:val="Compact"/>
              <w:jc w:val="left"/>
            </w:pPr>
            <w:r>
              <w:t xml:space="preserve">23,550,500</w:t>
            </w:r>
          </w:p>
        </w:tc>
        <w:tc>
          <w:tcPr/>
          <w:p>
            <w:pPr>
              <w:pStyle w:val="Compact"/>
            </w:pPr>
          </w:p>
        </w:tc>
      </w:tr>
      <w:tr>
        <w:tc>
          <w:tcPr>
            <w:gridSpan w:val="5"/>
          </w:tcPr>
          <w:p>
            <w:pPr>
              <w:pStyle w:val="Compact"/>
              <w:jc w:val="right"/>
            </w:pPr>
            <w:r>
              <w:t xml:space="preserve">GRAND TOTAL (CLP):</w:t>
            </w:r>
          </w:p>
        </w:tc>
        <w:tc>
          <w:tcPr/>
          <w:p>
            <w:pPr>
              <w:pStyle w:val="Compact"/>
              <w:jc w:val="left"/>
            </w:pPr>
            <w:r>
              <w:t xml:space="preserve">147,500,500</w:t>
            </w:r>
          </w:p>
        </w:tc>
        <w:tc>
          <w:tcPr/>
          <w:p>
            <w:pPr>
              <w:pStyle w:val="Compact"/>
            </w:pPr>
          </w:p>
        </w:tc>
      </w:tr>
    </w:tbl>
    <w:bookmarkEnd w:id="21"/>
    <w:bookmarkStart w:id="22"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Clínica Ocular Andina SpA, a registered ophthalmology clinic located in Chile Santiago, for the procurement of specialized ophthalmological equipment, surgical instruments, consumable supplies, and professional services. All items listed herein are intended to support the clinical practice of the Ophthalmologist, Dr. Carolina Reyes, and her associated medical staff at the clinic's primary facility in the Providencia commune of Santiago, Chile.</w:t>
      </w:r>
    </w:p>
    <w:p>
      <w:pPr>
        <w:pStyle w:val="BodyText"/>
      </w:pPr>
      <w:r>
        <w:rPr>
          <w:bCs/>
          <w:b/>
        </w:rPr>
        <w:t xml:space="preserve">2. Delivery and Installation:</w:t>
      </w:r>
      <w:r>
        <w:t xml:space="preserve"> </w:t>
      </w:r>
      <w:r>
        <w:t xml:space="preserve">The supplier, MedEquip Chile Ltda., shall deliver all items listed in this Purchase Order to the Ophthalmologist's clinic at Av. Providencia 1234, Of. 501, Providencia, Santiago, Chile. Delivery shall be made within the timeframes specified in the "Delivery" column. All equipment requiring installation, calibration, or configuration for the Ophthalmologist's use shall be installed by certified technicians from the supplier at no additional cost. The supplier acknowledges that the Chile Santiago location operates within the Metropolitan Region and that all deliveries must comply with local municipal regulations regarding large equipment transport.</w:t>
      </w:r>
    </w:p>
    <w:p>
      <w:pPr>
        <w:pStyle w:val="BodyText"/>
      </w:pPr>
      <w:r>
        <w:rPr>
          <w:bCs/>
          <w:b/>
        </w:rPr>
        <w:t xml:space="preserve">3. Payment Terms:</w:t>
      </w:r>
      <w:r>
        <w:t xml:space="preserve"> </w:t>
      </w:r>
      <w:r>
        <w:t xml:space="preserve">Payment for this Purchase Order shall be made in Chilean Pesos (CLP) via electronic bank transfer (transferencia electrónica) to the supplier's designated account. A 30% advance payment is due upon acceptance of this Purchase Order. The remaining 70% shall be paid within 30 calendar days following confirmed delivery, installation, and successful calibration of all Ophthalmologist equipment. Invoices must include the supplier's RUT and comply with the Chilean tax authority (SII) electronic invoicing requirements (facturación electrónica).</w:t>
      </w:r>
    </w:p>
    <w:p>
      <w:pPr>
        <w:pStyle w:val="BodyText"/>
      </w:pPr>
      <w:r>
        <w:rPr>
          <w:bCs/>
          <w:b/>
        </w:rPr>
        <w:t xml:space="preserve">4. Quality and Compliance:</w:t>
      </w:r>
      <w:r>
        <w:t xml:space="preserve"> </w:t>
      </w:r>
      <w:r>
        <w:t xml:space="preserve">All ophthalmological equipment and supplies purchased under this Purchase Order must meet the regulatory standards established by the Chilean Ministry of Health (Ministerio de Salud) and the Instituto de Salud Pública de Chile (ISP). The Ophthalmologist reserves the right to reject any item that does not meet the specified clinical standards or that lacks the necessary sanitary registration for use in Chile Santiago medical facilities. All devices must carry valid CE marking or equivalent certification recognized in Chile.</w:t>
      </w:r>
    </w:p>
    <w:p>
      <w:pPr>
        <w:pStyle w:val="BodyText"/>
      </w:pPr>
      <w:r>
        <w:rPr>
          <w:bCs/>
          <w:b/>
        </w:rPr>
        <w:t xml:space="preserve">5. Warranty and After-Sales Support:</w:t>
      </w:r>
      <w:r>
        <w:t xml:space="preserve"> </w:t>
      </w:r>
      <w:r>
        <w:t xml:space="preserve">The supplier guarantees a minimum of 24 months warranty on all capital equipment (items 1, 2, 5, and 7) and 12 months on all other items. The annual maintenance contract (item 8) includes quarterly preventive visits, 24/7 technical support, and priority replacement of defective components. The Ophthalmologist's clinic in Chile Santiago shall have access to a dedicated technical support line for all equipment covered under this Purchase Order.</w:t>
      </w:r>
    </w:p>
    <w:p>
      <w:pPr>
        <w:pStyle w:val="BodyText"/>
      </w:pPr>
      <w:r>
        <w:rPr>
          <w:bCs/>
          <w:b/>
        </w:rPr>
        <w:t xml:space="preserve">6. Training:</w:t>
      </w:r>
      <w:r>
        <w:t xml:space="preserve"> </w:t>
      </w:r>
      <w:r>
        <w:t xml:space="preserve">As specified in item 9, the supplier shall provide comprehensive on-site training for the Ophthalmologist and up to six (6) clinical staff members at the Chile Santiago facility. Training shall cover operation, basic troubleshooting, and safety protocols for all newly acquired ophthalmological equipment. Training sessions shall be conducted in Spanish and English to accommodate the Ophthalmologist's international patient base.</w:t>
      </w:r>
    </w:p>
    <w:p>
      <w:pPr>
        <w:pStyle w:val="BodyText"/>
      </w:pPr>
      <w:r>
        <w:rPr>
          <w:bCs/>
          <w:b/>
        </w:rPr>
        <w:t xml:space="preserve">7. Cancellation and Modification:</w:t>
      </w:r>
      <w:r>
        <w:t xml:space="preserve"> </w:t>
      </w:r>
      <w:r>
        <w:t xml:space="preserve">This Purchase Order may be modified or cancelled in writing by either party with a minimum of 15 business days' notice. In the event of cancellation after production or importation has commenced, the Ophthalmologist's clinic shall be liable for 50% of the total Purchase Order value as a cancellation fee. Any modifications must be documented in a formal addendum signed by both parties.</w:t>
      </w:r>
    </w:p>
    <w:p>
      <w:pPr>
        <w:pStyle w:val="BodyText"/>
      </w:pPr>
      <w:r>
        <w:rPr>
          <w:bCs/>
          <w:b/>
        </w:rPr>
        <w:t xml:space="preserve">8. Governing Law:</w:t>
      </w:r>
      <w:r>
        <w:t xml:space="preserve"> </w:t>
      </w:r>
      <w:r>
        <w:t xml:space="preserve">This Purchase Order shall be governed by and interpreted in accordance with the commercial laws of the Republic of Chile. Any disputes arising from this Purchase Order related to the Ophthalmologist's procurement of ophthalmological services and equipment in Chile Santiago shall be resolved through the competent commercial courts of the Santiago Metropolitan Region.</w:t>
      </w:r>
    </w:p>
    <w:p>
      <w:pPr>
        <w:pStyle w:val="BodyText"/>
      </w:pPr>
      <w:r>
        <w:rPr>
          <w:bCs/>
          <w:b/>
        </w:rPr>
        <w:t xml:space="preserve">9. Confidentiality:</w:t>
      </w:r>
      <w:r>
        <w:t xml:space="preserve"> </w:t>
      </w:r>
      <w:r>
        <w:t xml:space="preserve">Both parties agree to maintain strict confidentiality regarding the terms of this Purchase Order, the Ophthalmologist's patient data, and any proprietary clinical information exchanged during the procurement and installation process in Chile Santiago.</w:t>
      </w:r>
    </w:p>
    <w:p>
      <w:pPr>
        <w:pStyle w:val="BodyText"/>
      </w:pPr>
      <w:r>
        <w:rPr>
          <w:bCs/>
          <w:b/>
        </w:rPr>
        <w:t xml:space="preserve">For Clínica Ocular Andina SpA (Buyer)</w:t>
      </w:r>
    </w:p>
    <w:p>
      <w:pPr>
        <w:pStyle w:val="BodyText"/>
      </w:pPr>
      <w:r>
        <w:t xml:space="preserve">Dr. Carolina Reyes, Ophthalmologist</w:t>
      </w:r>
    </w:p>
    <w:p>
      <w:pPr>
        <w:pStyle w:val="BodyText"/>
      </w:pPr>
      <w:r>
        <w:t xml:space="preserve">Medical Director</w:t>
      </w:r>
    </w:p>
    <w:p>
      <w:pPr>
        <w:pStyle w:val="BodyText"/>
      </w:pPr>
      <w:r>
        <w:t xml:space="preserve">Date: _______________</w:t>
      </w:r>
    </w:p>
    <w:p>
      <w:pPr>
        <w:pStyle w:val="BodyText"/>
      </w:pPr>
      <w:r>
        <w:rPr>
          <w:bCs/>
          <w:b/>
        </w:rPr>
        <w:t xml:space="preserve">For MedEquip Chile Ltda. (Supplier)</w:t>
      </w:r>
    </w:p>
    <w:p>
      <w:pPr>
        <w:pStyle w:val="BodyText"/>
      </w:pPr>
      <w:r>
        <w:t xml:space="preserve">Roberto Salinas, Sales Director</w:t>
      </w:r>
    </w:p>
    <w:p>
      <w:pPr>
        <w:pStyle w:val="BodyText"/>
      </w:pPr>
      <w:r>
        <w:t xml:space="preserve">Authorized Representative</w:t>
      </w:r>
    </w:p>
    <w:p>
      <w:pPr>
        <w:pStyle w:val="BodyText"/>
      </w:pPr>
      <w:r>
        <w:t xml:space="preserve">Date: _______________</w:t>
      </w:r>
    </w:p>
    <w:p>
      <w:pPr>
        <w:pStyle w:val="BodyText"/>
      </w:pPr>
      <w:r>
        <w:t xml:space="preserve">This Purchase Order (PO-2025-CH-00847) is valid for 60 days from the date of issue. This document was prepared for the Ophthalmologist's practice at Clínica Ocular Andina SpA, located in Chile Santiago, and constitutes a binding commercial agreement upon signature by both parties. All communications regarding this Purchase Order should be directed to the Procurement Department at compras@clinicaocularandina.cl. Document reference: Chile Santiago – Ophthalmology Division – 2025 Capital Expenditure Cycle.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Chile Santiago</dc:title>
  <dc:creator/>
  <dc:language>en</dc:language>
  <cp:keywords/>
  <dcterms:created xsi:type="dcterms:W3CDTF">2026-10-10T03:42:38Z</dcterms:created>
  <dcterms:modified xsi:type="dcterms:W3CDTF">2026-10-10T03:42:38Z</dcterms:modified>
</cp:coreProperties>
</file>

<file path=docProps/custom.xml><?xml version="1.0" encoding="utf-8"?>
<Properties xmlns="http://schemas.openxmlformats.org/officeDocument/2006/custom-properties" xmlns:vt="http://schemas.openxmlformats.org/officeDocument/2006/docPropsVTypes"/>
</file>