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Shanghai Vision Care Medical Group Co., Ltd.</w:t>
      </w:r>
    </w:p>
    <w:p>
      <w:pPr>
        <w:pStyle w:val="BodyText"/>
      </w:pPr>
      <w:r>
        <w:t xml:space="preserve">No. 888 Century Avenue, Pudong New Area, China Shanghai, 200120, People's Republic of China</w:t>
      </w:r>
    </w:p>
    <w:p>
      <w:pPr>
        <w:pStyle w:val="BodyText"/>
      </w:pPr>
      <w:r>
        <w:t xml:space="preserve">Tel: +86-21-5888-6600 | Email: procurement@shanghaivisioncare.cn</w:t>
      </w:r>
    </w:p>
    <w:p>
      <w:pPr>
        <w:pStyle w:val="BodyText"/>
      </w:pPr>
      <w:r>
        <w:t xml:space="preserve">PO No.: SH-OPH-2025-00472</w:t>
      </w:r>
    </w:p>
    <w:bookmarkEnd w:id="20"/>
    <w:bookmarkStart w:id="21" w:name="buyer-issuing-party"/>
    <w:p>
      <w:pPr>
        <w:pStyle w:val="Heading3"/>
      </w:pPr>
      <w:r>
        <w:t xml:space="preserve">Buyer (Issuing Party)</w:t>
      </w:r>
    </w:p>
    <w:p>
      <w:pPr>
        <w:pStyle w:val="FirstParagraph"/>
      </w:pPr>
      <w:r>
        <w:rPr>
          <w:bCs/>
          <w:b/>
        </w:rPr>
        <w:t xml:space="preserve">Shanghai Vision Care Medical Group Co., Ltd.</w:t>
      </w:r>
    </w:p>
    <w:p>
      <w:pPr>
        <w:pStyle w:val="BodyText"/>
      </w:pPr>
      <w:r>
        <w:t xml:space="preserve">Address: No. 888 Century Avenue, Pudong New Area</w:t>
      </w:r>
    </w:p>
    <w:p>
      <w:pPr>
        <w:pStyle w:val="BodyText"/>
      </w:pPr>
      <w:r>
        <w:t xml:space="preserve">City: China Shanghai, 200120</w:t>
      </w:r>
    </w:p>
    <w:p>
      <w:pPr>
        <w:pStyle w:val="BodyText"/>
      </w:pPr>
      <w:r>
        <w:t xml:space="preserve">Country: People's Republic of China</w:t>
      </w:r>
    </w:p>
    <w:p>
      <w:pPr>
        <w:pStyle w:val="BodyText"/>
      </w:pPr>
      <w:r>
        <w:t xml:space="preserve">Tax ID: 91310000MA1FL8XK2P</w:t>
      </w:r>
    </w:p>
    <w:p>
      <w:pPr>
        <w:pStyle w:val="BodyText"/>
      </w:pPr>
      <w:r>
        <w:t xml:space="preserve">Contact: Mr. Zhang Wei, Procurement Director</w:t>
      </w:r>
    </w:p>
    <w:bookmarkEnd w:id="21"/>
    <w:bookmarkStart w:id="22" w:name="supplier-ophthalmologist"/>
    <w:p>
      <w:pPr>
        <w:pStyle w:val="Heading3"/>
      </w:pPr>
      <w:r>
        <w:t xml:space="preserve">Supplier (Ophthalmologist)</w:t>
      </w:r>
    </w:p>
    <w:p>
      <w:pPr>
        <w:pStyle w:val="FirstParagraph"/>
      </w:pPr>
      <w:r>
        <w:rPr>
          <w:bCs/>
          <w:b/>
        </w:rPr>
        <w:t xml:space="preserve">Dr. Li Minghua, MD, PhD, FACS</w:t>
      </w:r>
    </w:p>
    <w:p>
      <w:pPr>
        <w:pStyle w:val="BodyText"/>
      </w:pPr>
      <w:r>
        <w:t xml:space="preserve">Specialty: Ophthalmologist – Retina &amp; Vitreous Surgery</w:t>
      </w:r>
    </w:p>
    <w:p>
      <w:pPr>
        <w:pStyle w:val="BodyText"/>
      </w:pPr>
      <w:r>
        <w:t xml:space="preserve">Clinic: Shanghai Ophthalmology Specialist Center</w:t>
      </w:r>
    </w:p>
    <w:p>
      <w:pPr>
        <w:pStyle w:val="BodyText"/>
      </w:pPr>
      <w:r>
        <w:t xml:space="preserve">Address: No. 145 Fuzhou Road, Huangpu District</w:t>
      </w:r>
    </w:p>
    <w:p>
      <w:pPr>
        <w:pStyle w:val="BodyText"/>
      </w:pPr>
      <w:r>
        <w:t xml:space="preserve">City: China Shanghai, 200002</w:t>
      </w:r>
    </w:p>
    <w:p>
      <w:pPr>
        <w:pStyle w:val="BodyText"/>
      </w:pPr>
      <w:r>
        <w:t xml:space="preserve">Medical License: CN-OPH-2019-003421</w:t>
      </w:r>
    </w:p>
    <w:p>
      <w:pPr>
        <w:pStyle w:val="BodyText"/>
      </w:pPr>
      <w:r>
        <w:t xml:space="preserve">Contact: +86-21-6333-7788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Delivery/Service Start Date:</w:t>
      </w:r>
      <w:r>
        <w:t xml:space="preserve"> </w:t>
      </w:r>
      <w:r>
        <w:t xml:space="preserve">July 1,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Chinese Yuan (CNY / RMB)</w:t>
      </w:r>
    </w:p>
    <w:p>
      <w:pPr>
        <w:pStyle w:val="BodyText"/>
      </w:pPr>
      <w:r>
        <w:rPr>
          <w:bCs/>
          <w:b/>
        </w:rPr>
        <w:t xml:space="preserve">Valid Until:</w:t>
      </w:r>
      <w:r>
        <w:t xml:space="preserve"> </w:t>
      </w:r>
      <w:r>
        <w:t xml:space="preserve">July 15, 2025</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Annual Ophthalmologist Retinal Surgery Program</w:t>
      </w:r>
    </w:p>
    <w:p>
      <w:pPr>
        <w:pStyle w:val="BodyText"/>
      </w:pPr>
      <w:r>
        <w:rPr>
          <w:bCs/>
          <w:b/>
        </w:rPr>
        <w:t xml:space="preserve">Department:</w:t>
      </w:r>
      <w:r>
        <w:t xml:space="preserve"> </w:t>
      </w:r>
      <w:r>
        <w:t xml:space="preserve">Ophthalmology &amp; Vision Sciences</w:t>
      </w:r>
    </w:p>
    <w:p>
      <w:pPr>
        <w:pStyle w:val="BodyText"/>
      </w:pPr>
      <w:r>
        <w:rPr>
          <w:bCs/>
          <w:b/>
        </w:rPr>
        <w:t xml:space="preserve">Approval Authority:</w:t>
      </w:r>
      <w:r>
        <w:t xml:space="preserve"> </w:t>
      </w:r>
      <w:r>
        <w:t xml:space="preserve">Dr. Chen Xiaolan, Chief Medical Officer</w:t>
      </w:r>
    </w:p>
    <w:p>
      <w:pPr>
        <w:pStyle w:val="BodyText"/>
      </w:pPr>
      <w:r>
        <w:rPr>
          <w:bCs/>
          <w:b/>
        </w:rPr>
        <w:t xml:space="preserve">Internal Ref:</w:t>
      </w:r>
      <w:r>
        <w:t xml:space="preserve"> </w:t>
      </w:r>
      <w:r>
        <w:t xml:space="preserve">DEPT-OPH-2025-Q3</w:t>
      </w:r>
    </w:p>
    <w:p>
      <w:pPr>
        <w:pStyle w:val="BodyText"/>
      </w:pPr>
      <w:r>
        <w:rPr>
          <w:bCs/>
          <w:b/>
        </w:rPr>
        <w:t xml:space="preserve">Location of Service:</w:t>
      </w:r>
      <w:r>
        <w:t xml:space="preserve"> </w:t>
      </w:r>
      <w:r>
        <w:t xml:space="preserve">China Shanghai, Pudong Campus</w:t>
      </w:r>
    </w:p>
    <w:bookmarkEnd w:id="24"/>
    <w:bookmarkStart w:id="25" w:name="Xaba80f787ae2bf47c3873ae950c907958f0661a"/>
    <w:p>
      <w:pPr>
        <w:pStyle w:val="Heading2"/>
      </w:pPr>
      <w:r>
        <w:t xml:space="preserve">Line Items – Ophthalmologist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Consultation and surgical services by Ophthalmologist Dr. Li Minghua for retinal detachment repair procedures (phacoemulsification with IOL implantation), performed at the China Shanghai Pudong surgical suite</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002</w:t>
            </w:r>
          </w:p>
        </w:tc>
        <w:tc>
          <w:tcPr/>
          <w:p>
            <w:pPr>
              <w:pStyle w:val="Compact"/>
              <w:jc w:val="left"/>
            </w:pPr>
            <w:r>
              <w:t xml:space="preserve">Pre-operative ophthalmological diagnostic workup including OCT, fundus fluorescein angiography, and B-scan ultrasonography conducted by the Ophthalmologist team in China Shanghai</w:t>
            </w:r>
          </w:p>
        </w:tc>
        <w:tc>
          <w:tcPr/>
          <w:p>
            <w:pPr>
              <w:pStyle w:val="Compact"/>
              <w:jc w:val="left"/>
            </w:pPr>
            <w:r>
              <w:t xml:space="preserve">45</w:t>
            </w:r>
          </w:p>
        </w:tc>
        <w:tc>
          <w:tcPr/>
          <w:p>
            <w:pPr>
              <w:pStyle w:val="Compact"/>
              <w:jc w:val="left"/>
            </w:pPr>
            <w:r>
              <w:t xml:space="preserve">Packages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Post-operative follow-up visits and monitoring by the Ophthalmologist (minimum 6 follow-up sessions per patient over 12 weeks)</w:t>
            </w:r>
          </w:p>
        </w:tc>
        <w:tc>
          <w:tcPr/>
          <w:p>
            <w:pPr>
              <w:pStyle w:val="Compact"/>
              <w:jc w:val="left"/>
            </w:pPr>
            <w:r>
              <w:t xml:space="preserve">270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229,500.00</w:t>
            </w:r>
          </w:p>
        </w:tc>
      </w:tr>
      <w:tr>
        <w:tc>
          <w:tcPr/>
          <w:p>
            <w:pPr>
              <w:pStyle w:val="Compact"/>
              <w:jc w:val="left"/>
            </w:pPr>
            <w:r>
              <w:t xml:space="preserve">004</w:t>
            </w:r>
          </w:p>
        </w:tc>
        <w:tc>
          <w:tcPr/>
          <w:p>
            <w:pPr>
              <w:pStyle w:val="Compact"/>
              <w:jc w:val="left"/>
            </w:pPr>
            <w:r>
              <w:t xml:space="preserve">Consumable surgical materials: intraocular lenses (IOLs), vitreous cutter tips, and ophthalmic viscoelastic devices supplied by the Ophthalmologist's practice in China Shanghai</w:t>
            </w:r>
          </w:p>
        </w:tc>
        <w:tc>
          <w:tcPr/>
          <w:p>
            <w:pPr>
              <w:pStyle w:val="Compact"/>
              <w:jc w:val="left"/>
            </w:pPr>
            <w:r>
              <w:t xml:space="preserve">45</w:t>
            </w:r>
          </w:p>
        </w:tc>
        <w:tc>
          <w:tcPr/>
          <w:p>
            <w:pPr>
              <w:pStyle w:val="Compact"/>
              <w:jc w:val="left"/>
            </w:pPr>
            <w:r>
              <w:t xml:space="preserve">Kits</w:t>
            </w:r>
          </w:p>
        </w:tc>
        <w:tc>
          <w:tcPr/>
          <w:p>
            <w:pPr>
              <w:pStyle w:val="Compact"/>
              <w:jc w:val="left"/>
            </w:pPr>
            <w:r>
              <w:t xml:space="preserve">6,800.00</w:t>
            </w:r>
          </w:p>
        </w:tc>
        <w:tc>
          <w:tcPr/>
          <w:p>
            <w:pPr>
              <w:pStyle w:val="Compact"/>
              <w:jc w:val="left"/>
            </w:pPr>
            <w:r>
              <w:t xml:space="preserve">306,000.00</w:t>
            </w:r>
          </w:p>
        </w:tc>
      </w:tr>
      <w:tr>
        <w:tc>
          <w:tcPr/>
          <w:p>
            <w:pPr>
              <w:pStyle w:val="Compact"/>
              <w:jc w:val="left"/>
            </w:pPr>
            <w:r>
              <w:t xml:space="preserve">005</w:t>
            </w:r>
          </w:p>
        </w:tc>
        <w:tc>
          <w:tcPr/>
          <w:p>
            <w:pPr>
              <w:pStyle w:val="Compact"/>
              <w:jc w:val="left"/>
            </w:pPr>
            <w:r>
              <w:t xml:space="preserve">Emergency on-call availability of the Ophthalmologist for post-surgical complications (24/7 coverage, 90-day contract period)</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006</w:t>
            </w:r>
          </w:p>
        </w:tc>
        <w:tc>
          <w:tcPr/>
          <w:p>
            <w:pPr>
              <w:pStyle w:val="Compact"/>
              <w:jc w:val="left"/>
            </w:pPr>
            <w:r>
              <w:t xml:space="preserve">Medical record documentation, surgical reports, and regulatory compliance filings with the China Shanghai Municipal Health Commission</w:t>
            </w:r>
          </w:p>
        </w:tc>
        <w:tc>
          <w:tcPr/>
          <w:p>
            <w:pPr>
              <w:pStyle w:val="Compact"/>
              <w:jc w:val="left"/>
            </w:pPr>
            <w:r>
              <w:t xml:space="preserve">45</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20,250.00</w:t>
            </w:r>
          </w:p>
        </w:tc>
      </w:tr>
    </w:tbl>
    <w:p>
      <w:pPr>
        <w:pStyle w:val="BodyText"/>
      </w:pPr>
      <w:r>
        <w:t xml:space="preserve">Subtotal:</w:t>
      </w:r>
      <w:r>
        <w:t xml:space="preserve">CNY 1,640,250.00</w:t>
      </w:r>
    </w:p>
    <w:p>
      <w:pPr>
        <w:pStyle w:val="BodyText"/>
      </w:pPr>
      <w:r>
        <w:t xml:space="preserve">VAT (6% – Medical Services, China Shanghai):</w:t>
      </w:r>
      <w:r>
        <w:t xml:space="preserve">CNY 98,415.00</w:t>
      </w:r>
    </w:p>
    <w:p>
      <w:pPr>
        <w:pStyle w:val="BodyText"/>
      </w:pPr>
      <w:r>
        <w:t xml:space="preserve">Grand Total:</w:t>
      </w:r>
      <w:r>
        <w:t xml:space="preserve">CNY 1,738,665.00</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Shanghai Vision Care Medical Group Co., Ltd. (hereinafter "the Buyer") for the engagement of Ophthalmologist Dr. Li Minghua (hereinafter "the Supplier") to provide specialized ophthalmological surgical and diagnostic services at the Buyer's facility located in China Shanghai, Pudong New Area.</w:t>
      </w:r>
    </w:p>
    <w:p>
      <w:pPr>
        <w:numPr>
          <w:ilvl w:val="0"/>
          <w:numId w:val="1001"/>
        </w:numPr>
        <w:pStyle w:val="Compact"/>
      </w:pPr>
      <w:r>
        <w:t xml:space="preserve">The Ophthalmologist shall maintain a valid medical practice license issued by the China Shanghai Municipal Health Commission throughout the entire contract period. Any lapse in licensure shall constitute immediate grounds for termination of this Purchase Order.</w:t>
      </w:r>
    </w:p>
    <w:p>
      <w:pPr>
        <w:numPr>
          <w:ilvl w:val="0"/>
          <w:numId w:val="1001"/>
        </w:numPr>
        <w:pStyle w:val="Compact"/>
      </w:pPr>
      <w:r>
        <w:t xml:space="preserve">All surgical procedures referenced in this Purchase Order shall be performed in accordance with the National Health Commission of the People's Republic of China guidelines for ophthalmic surgery and the specific protocols established by the China Shanghai Ophthalmology Quality Assurance Board.</w:t>
      </w:r>
    </w:p>
    <w:p>
      <w:pPr>
        <w:numPr>
          <w:ilvl w:val="0"/>
          <w:numId w:val="1001"/>
        </w:numPr>
        <w:pStyle w:val="Compact"/>
      </w:pPr>
      <w:r>
        <w:t xml:space="preserve">The Ophthalmologist shall provide a minimum of 45 retinal surgery procedures within the 90-day service window. Failure to meet this threshold shall entitle the Buyer to a pro-rata reduction of the total Purchase Order value.</w:t>
      </w:r>
    </w:p>
    <w:p>
      <w:pPr>
        <w:numPr>
          <w:ilvl w:val="0"/>
          <w:numId w:val="1001"/>
        </w:numPr>
        <w:pStyle w:val="Compact"/>
      </w:pPr>
      <w:r>
        <w:t xml:space="preserve">Payment shall be processed via bank transfer to the account designated by the Ophthalmologist within 30 calendar days of receipt of a valid invoice. The Buyer's accounts payable department in China Shanghai shall process all remittances in Chinese Yuan (CNY).</w:t>
      </w:r>
    </w:p>
    <w:p>
      <w:pPr>
        <w:numPr>
          <w:ilvl w:val="0"/>
          <w:numId w:val="1001"/>
        </w:numPr>
        <w:pStyle w:val="Compact"/>
      </w:pPr>
      <w:r>
        <w:t xml:space="preserve">The Ophthalmologist and all associated clinical staff shall comply with the data protection provisions of the Personal Information Protection Law of the People's Republic of China. All patient records generated under this Purchase Order shall be stored on servers physically located within China Shanghai.</w:t>
      </w:r>
    </w:p>
    <w:p>
      <w:pPr>
        <w:numPr>
          <w:ilvl w:val="0"/>
          <w:numId w:val="1001"/>
        </w:numPr>
        <w:pStyle w:val="Compact"/>
      </w:pPr>
      <w:r>
        <w:t xml:space="preserve">In the event of a dispute arising from the execution of this Purchase Order, both parties agree to first attempt resolution through mediation at the China Shanghai International Arbitration Center. If mediation fails, the matter shall be referred to the People's Court of Pudong New Area, China Shanghai.</w:t>
      </w:r>
    </w:p>
    <w:p>
      <w:pPr>
        <w:numPr>
          <w:ilvl w:val="0"/>
          <w:numId w:val="1001"/>
        </w:numPr>
        <w:pStyle w:val="Compact"/>
      </w:pPr>
      <w:r>
        <w:t xml:space="preserve">This Purchase Order shall be governed by and construed in accordance with the laws of the People's Republic of China. The specific administrative regulations of China Shanghai regarding medical service procurement shall apply where relevant.</w:t>
      </w:r>
    </w:p>
    <w:p>
      <w:pPr>
        <w:numPr>
          <w:ilvl w:val="0"/>
          <w:numId w:val="1001"/>
        </w:numPr>
        <w:pStyle w:val="Compact"/>
      </w:pPr>
      <w:r>
        <w:t xml:space="preserve">The Ophthalmologist warrants that all consumable materials and intraocular devices supplied under Item 004 of this Purchase Order carry valid NMPA (National Medical Products Administration) registration and meet the quality standards mandated for use in China Shanghai medical institutions.</w:t>
      </w:r>
    </w:p>
    <w:p>
      <w:pPr>
        <w:numPr>
          <w:ilvl w:val="0"/>
          <w:numId w:val="1001"/>
        </w:numPr>
        <w:pStyle w:val="Compact"/>
      </w:pPr>
      <w:r>
        <w:t xml:space="preserve">Either party may terminate this Purchase Order with 14 days' written notice in the event of material breach. Upon termination, the Buyer shall pay for all services rendered up to the date of termination at the rates specified herein.</w:t>
      </w:r>
    </w:p>
    <w:bookmarkEnd w:id="26"/>
    <w:p>
      <w:pPr>
        <w:pStyle w:val="FirstParagraph"/>
      </w:pPr>
      <w:r>
        <w:rPr>
          <w:bCs/>
          <w:b/>
        </w:rPr>
        <w:t xml:space="preserve">Authorized by (Buyer):</w:t>
      </w:r>
    </w:p>
    <w:p>
      <w:pPr>
        <w:pStyle w:val="BodyText"/>
      </w:pPr>
      <w:r>
        <w:t xml:space="preserve">Mr. Zhang Wei</w:t>
      </w:r>
    </w:p>
    <w:p>
      <w:pPr>
        <w:pStyle w:val="BodyText"/>
      </w:pPr>
      <w:r>
        <w:t xml:space="preserve">Procurement Director</w:t>
      </w:r>
    </w:p>
    <w:p>
      <w:pPr>
        <w:pStyle w:val="BodyText"/>
      </w:pPr>
      <w:r>
        <w:t xml:space="preserve">Shanghai Vision Care Medical Group Co., Ltd.</w:t>
      </w:r>
    </w:p>
    <w:p>
      <w:pPr>
        <w:pStyle w:val="BodyText"/>
      </w:pPr>
      <w:r>
        <w:t xml:space="preserve">Date: _______________</w:t>
      </w:r>
    </w:p>
    <w:p>
      <w:pPr>
        <w:pStyle w:val="BodyText"/>
      </w:pPr>
      <w:r>
        <w:rPr>
          <w:bCs/>
          <w:b/>
        </w:rPr>
        <w:t xml:space="preserve">Accepted by (Ophthalmologist / Supplier):</w:t>
      </w:r>
    </w:p>
    <w:p>
      <w:pPr>
        <w:pStyle w:val="BodyText"/>
      </w:pPr>
      <w:r>
        <w:t xml:space="preserve">Dr. Li Minghua, MD, PhD, FACS</w:t>
      </w:r>
    </w:p>
    <w:p>
      <w:pPr>
        <w:pStyle w:val="BodyText"/>
      </w:pPr>
      <w:r>
        <w:t xml:space="preserve">Ophthalmologist – Retina &amp; Vitreous Surgery</w:t>
      </w:r>
    </w:p>
    <w:p>
      <w:pPr>
        <w:pStyle w:val="BodyText"/>
      </w:pPr>
      <w:r>
        <w:t xml:space="preserve">Shanghai Ophthalmology Specialist Center, China Shanghai</w:t>
      </w:r>
    </w:p>
    <w:p>
      <w:pPr>
        <w:pStyle w:val="BodyText"/>
      </w:pPr>
      <w:r>
        <w:t xml:space="preserve">Date: _______________</w:t>
      </w:r>
    </w:p>
    <w:p>
      <w:pPr>
        <w:pStyle w:val="BodyText"/>
      </w:pPr>
      <w:r>
        <w:t xml:space="preserve">[Official Company Seal – Shanghai Vision Care Medical Group Co., Ltd.]</w:t>
      </w:r>
      <w:r>
        <w:br/>
      </w:r>
      <w:r>
        <w:t xml:space="preserve">[Official Medical Practice Seal – Dr. Li Minghua, China Shanghai]</w:t>
      </w:r>
    </w:p>
    <w:p>
      <w:pPr>
        <w:pStyle w:val="BodyText"/>
      </w:pPr>
      <w:r>
        <w:t xml:space="preserve">This Purchase Order document is issued in duplicate. One copy is retained by the Buyer's procurement office in China Shanghai, and one copy is provided to the Ophthalmologist supplier. Both copies carry equal legal validity.</w:t>
      </w:r>
    </w:p>
    <w:p>
      <w:pPr>
        <w:pStyle w:val="BodyText"/>
      </w:pPr>
      <w:r>
        <w:t xml:space="preserve">Document Reference: PO No. SH-OPH-2025-00472 | Generated: June 15, 2025 | Page 1 of 1</w:t>
      </w:r>
    </w:p>
    <w:p>
      <w:pPr>
        <w:pStyle w:val="BodyText"/>
      </w:pPr>
      <w:r>
        <w:t xml:space="preserve">© 2025 Shanghai Vision Care Medical Group Co., Ltd. All rights reserved. This Purchase Order is a confidential commercial document of the Buyer and the Ophthalmologist supplier.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China Shanghai</dc:title>
  <dc:creator/>
  <dc:language>en</dc:language>
  <cp:keywords/>
  <dcterms:created xsi:type="dcterms:W3CDTF">2026-10-10T05:50:22Z</dcterms:created>
  <dcterms:modified xsi:type="dcterms:W3CDTF">2026-10-10T05:50:22Z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