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Clínica Oftalmológica del Andes S.A.S.</w:t>
      </w:r>
    </w:p>
    <w:p>
      <w:pPr>
        <w:pStyle w:val="BodyText"/>
      </w:pPr>
      <w:r>
        <w:t xml:space="preserve">Cra. 15 # 93-45, Piso 7, Zona Rosa, Bogotá D.C., Colombia</w:t>
      </w:r>
    </w:p>
    <w:p>
      <w:pPr>
        <w:pStyle w:val="BodyText"/>
      </w:pPr>
      <w:r>
        <w:t xml:space="preserve">NIT: 901.234.567-8 | RUT: 901.234.567-8 | Tel: +57 (601) 745 8920</w:t>
      </w:r>
    </w:p>
    <w:p>
      <w:pPr>
        <w:pStyle w:val="BodyText"/>
      </w:pPr>
      <w:r>
        <w:t xml:space="preserve">Email: compras@clinicaoftalmicaandes.co | Web: www.clinicaoftalmicaandes.co</w:t>
      </w:r>
    </w:p>
    <w:bookmarkEnd w:id="20"/>
    <w:p>
      <w:pPr>
        <w:pStyle w:val="BodyText"/>
      </w:pPr>
      <w:r>
        <w:rPr>
          <w:bCs/>
          <w:b/>
        </w:rPr>
        <w:t xml:space="preserve">Purchase Order No.:</w:t>
      </w:r>
      <w:r>
        <w:t xml:space="preserve"> </w:t>
      </w:r>
      <w:r>
        <w:t xml:space="preserve">PO-2025-OF-00487</w:t>
      </w:r>
      <w:r>
        <w:br/>
      </w:r>
      <w:r>
        <w:rPr>
          <w:bCs/>
          <w:b/>
        </w:rPr>
        <w:t xml:space="preserve">Date of Issue:</w:t>
      </w:r>
      <w:r>
        <w:t xml:space="preserve"> </w:t>
      </w:r>
      <w:r>
        <w:t xml:space="preserve">January 15, 2025</w:t>
      </w:r>
      <w:r>
        <w:br/>
      </w:r>
      <w:r>
        <w:rPr>
          <w:bCs/>
          <w:b/>
        </w:rPr>
        <w:t xml:space="preserve">Valid Until:</w:t>
      </w:r>
      <w:r>
        <w:t xml:space="preserve"> </w:t>
      </w:r>
      <w:r>
        <w:t xml:space="preserve">February 15, 2025</w:t>
      </w:r>
    </w:p>
    <w:p>
      <w:pPr>
        <w:pStyle w:val="BodyText"/>
      </w:pPr>
      <w:r>
        <w:rPr>
          <w:bCs/>
          <w:b/>
        </w:rPr>
        <w:t xml:space="preserve">Delivery Location:</w:t>
      </w:r>
      <w:r>
        <w:t xml:space="preserve"> </w:t>
      </w:r>
      <w:r>
        <w:t xml:space="preserve">Colombia Bogotá</w:t>
      </w:r>
      <w:r>
        <w:br/>
      </w:r>
      <w:r>
        <w:rPr>
          <w:bCs/>
          <w:b/>
        </w:rPr>
        <w:t xml:space="preserve">Delivery Address:</w:t>
      </w:r>
      <w:r>
        <w:t xml:space="preserve"> </w:t>
      </w:r>
      <w:r>
        <w:t xml:space="preserve">Cra. 15 # 93-45, Piso 7</w:t>
      </w:r>
      <w:r>
        <w:br/>
      </w:r>
      <w:r>
        <w:rPr>
          <w:bCs/>
          <w:b/>
        </w:rPr>
        <w:t xml:space="preserve">City:</w:t>
      </w:r>
      <w:r>
        <w:t xml:space="preserve"> </w:t>
      </w:r>
      <w:r>
        <w:t xml:space="preserve">Bogotá D.C., Colombia</w:t>
      </w:r>
      <w:r>
        <w:br/>
      </w:r>
      <w:r>
        <w:rPr>
          <w:bCs/>
          <w:b/>
        </w:rPr>
        <w:t xml:space="preserve">Postal Code:</w:t>
      </w:r>
      <w:r>
        <w:t xml:space="preserve"> </w:t>
      </w:r>
      <w:r>
        <w:t xml:space="preserve">110221</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w:t>
      </w:r>
      <w:r>
        <w:br/>
      </w:r>
      <w:r>
        <w:rPr>
          <w:bCs/>
          <w:b/>
        </w:rPr>
        <w:t xml:space="preserve">Incoterms:</w:t>
      </w:r>
      <w:r>
        <w:t xml:space="preserve"> </w:t>
      </w:r>
      <w:r>
        <w:t xml:space="preserve">DDP – Colombia Bogotá</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MedEquipos Oftalmológicos de Colombia S.A.S.</w:t>
            </w:r>
          </w:p>
        </w:tc>
      </w:tr>
      <w:tr>
        <w:tc>
          <w:tcPr/>
          <w:p>
            <w:pPr>
              <w:pStyle w:val="Compact"/>
              <w:jc w:val="left"/>
            </w:pPr>
            <w:r>
              <w:rPr>
                <w:bCs/>
                <w:b/>
              </w:rPr>
              <w:t xml:space="preserve">NIT:</w:t>
            </w:r>
          </w:p>
        </w:tc>
        <w:tc>
          <w:tcPr/>
          <w:p>
            <w:pPr>
              <w:pStyle w:val="Compact"/>
              <w:jc w:val="left"/>
            </w:pPr>
            <w:r>
              <w:t xml:space="preserve">900.876.543-2</w:t>
            </w:r>
          </w:p>
        </w:tc>
      </w:tr>
      <w:tr>
        <w:tc>
          <w:tcPr/>
          <w:p>
            <w:pPr>
              <w:pStyle w:val="Compact"/>
              <w:jc w:val="left"/>
            </w:pPr>
            <w:r>
              <w:rPr>
                <w:bCs/>
                <w:b/>
              </w:rPr>
              <w:t xml:space="preserve">Address:</w:t>
            </w:r>
          </w:p>
        </w:tc>
        <w:tc>
          <w:tcPr/>
          <w:p>
            <w:pPr>
              <w:pStyle w:val="Compact"/>
              <w:jc w:val="left"/>
            </w:pPr>
            <w:r>
              <w:t xml:space="preserve">Calle 100 # 19A-55, Bogotá D.C., Colombia</w:t>
            </w:r>
          </w:p>
        </w:tc>
      </w:tr>
      <w:tr>
        <w:tc>
          <w:tcPr/>
          <w:p>
            <w:pPr>
              <w:pStyle w:val="Compact"/>
              <w:jc w:val="left"/>
            </w:pPr>
            <w:r>
              <w:rPr>
                <w:bCs/>
                <w:b/>
              </w:rPr>
              <w:t xml:space="preserve">Contact Person:</w:t>
            </w:r>
          </w:p>
        </w:tc>
        <w:tc>
          <w:tcPr/>
          <w:p>
            <w:pPr>
              <w:pStyle w:val="Compact"/>
              <w:jc w:val="left"/>
            </w:pPr>
            <w:r>
              <w:t xml:space="preserve">Ing. María Fernanda Restrepo – Commercial Manager</w:t>
            </w:r>
          </w:p>
        </w:tc>
      </w:tr>
      <w:tr>
        <w:tc>
          <w:tcPr/>
          <w:p>
            <w:pPr>
              <w:pStyle w:val="Compact"/>
              <w:jc w:val="left"/>
            </w:pPr>
            <w:r>
              <w:rPr>
                <w:bCs/>
                <w:b/>
              </w:rPr>
              <w:t xml:space="preserve">Email / Phone:</w:t>
            </w:r>
          </w:p>
        </w:tc>
        <w:tc>
          <w:tcPr/>
          <w:p>
            <w:pPr>
              <w:pStyle w:val="Compact"/>
              <w:jc w:val="left"/>
            </w:pPr>
            <w:r>
              <w:t xml:space="preserve">ventas@medequiposoftalmo.co | +57 (601) 555 3344</w:t>
            </w:r>
          </w:p>
        </w:tc>
      </w:tr>
      <w:tr>
        <w:tc>
          <w:tcPr/>
          <w:p>
            <w:pPr>
              <w:pStyle w:val="Compact"/>
              <w:jc w:val="left"/>
            </w:pPr>
            <w:r>
              <w:rPr>
                <w:bCs/>
                <w:b/>
              </w:rPr>
              <w:t xml:space="preserve">Bank Account:</w:t>
            </w:r>
          </w:p>
        </w:tc>
        <w:tc>
          <w:tcPr/>
          <w:p>
            <w:pPr>
              <w:pStyle w:val="Compact"/>
              <w:jc w:val="left"/>
            </w:pPr>
            <w:r>
              <w:t xml:space="preserve">Bancolombia – Cta. Corriente 452-1234-56-01</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Clínica Oftalmológica del Andes S.A.S., a specialized ophthalmology center located in Colombia Bogotá, for the procurement of medical equipment, diagnostic instruments, and professional services required to support the practice of our resident Ophthalmologist, Dr. Alejandro Vargas Mendoza (R.M. 12345678 – ICBF Bogotá). The items and services listed below are essential for the continued operation of the Ophthalmologist's consultation rooms, surgical suites, and diagnostic laboratories within our facility in Colombia Bogotá. This Purchase Order constitutes a binding commitment to purchase the goods and services described herein under the terms and conditions set forth in this document.</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t xml:space="preserve">Topcon Autorefractometer AR-7100 – for Ophthalmologist diagnostic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002</w:t>
            </w:r>
          </w:p>
        </w:tc>
        <w:tc>
          <w:tcPr/>
          <w:p>
            <w:pPr>
              <w:pStyle w:val="Compact"/>
              <w:jc w:val="left"/>
            </w:pPr>
            <w:r>
              <w:t xml:space="preserve">Zeiss IOLMaster 700 Biometer – Ophthalmologist surgical planning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003</w:t>
            </w:r>
          </w:p>
        </w:tc>
        <w:tc>
          <w:tcPr/>
          <w:p>
            <w:pPr>
              <w:pStyle w:val="Compact"/>
              <w:jc w:val="left"/>
            </w:pPr>
            <w:r>
              <w:t xml:space="preserve">Heine Omega 200 Ophthalmoscope set – for Ophthalmologist consultations</w:t>
            </w:r>
          </w:p>
        </w:tc>
        <w:tc>
          <w:tcPr/>
          <w:p>
            <w:pPr>
              <w:pStyle w:val="Compact"/>
              <w:jc w:val="left"/>
            </w:pPr>
            <w:r>
              <w:t xml:space="preserve">10</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004</w:t>
            </w:r>
          </w:p>
        </w:tc>
        <w:tc>
          <w:tcPr/>
          <w:p>
            <w:pPr>
              <w:pStyle w:val="Compact"/>
              <w:jc w:val="left"/>
            </w:pPr>
            <w:r>
              <w:t xml:space="preserve">Optical coherence tomography (OCT) consumables – 12-month supply for Ophthalmologist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005</w:t>
            </w:r>
          </w:p>
        </w:tc>
        <w:tc>
          <w:tcPr/>
          <w:p>
            <w:pPr>
              <w:pStyle w:val="Compact"/>
              <w:jc w:val="left"/>
            </w:pPr>
            <w:r>
              <w:t xml:space="preserve">Phacoemulsification handpieces and tips – for Ophthalmologist cataract surgery</w:t>
            </w:r>
          </w:p>
        </w:tc>
        <w:tc>
          <w:tcPr/>
          <w:p>
            <w:pPr>
              <w:pStyle w:val="Compact"/>
              <w:jc w:val="left"/>
            </w:pPr>
            <w:r>
              <w:t xml:space="preserve">5</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21,000,000</w:t>
            </w:r>
          </w:p>
        </w:tc>
      </w:tr>
      <w:tr>
        <w:tc>
          <w:tcPr/>
          <w:p>
            <w:pPr>
              <w:pStyle w:val="Compact"/>
              <w:jc w:val="left"/>
            </w:pPr>
            <w:r>
              <w:t xml:space="preserve">006</w:t>
            </w:r>
          </w:p>
        </w:tc>
        <w:tc>
          <w:tcPr/>
          <w:p>
            <w:pPr>
              <w:pStyle w:val="Compact"/>
              <w:jc w:val="left"/>
            </w:pPr>
            <w:r>
              <w:t xml:space="preserve">Annual calibration and maintenance service for all Ophthalmologist diagnostic equipment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007</w:t>
            </w:r>
          </w:p>
        </w:tc>
        <w:tc>
          <w:tcPr/>
          <w:p>
            <w:pPr>
              <w:pStyle w:val="Compact"/>
              <w:jc w:val="left"/>
            </w:pPr>
            <w:r>
              <w:t xml:space="preserve">Training program for Ophthalmologist and nursing staff on new equipment (3 days, Colombia Bogotá)</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008</w:t>
            </w:r>
          </w:p>
        </w:tc>
        <w:tc>
          <w:tcPr/>
          <w:p>
            <w:pPr>
              <w:pStyle w:val="Compact"/>
              <w:jc w:val="left"/>
            </w:pPr>
            <w:r>
              <w:t xml:space="preserve">Delivery, installation, and commissioning in Colombia Bogotá (Cra. 15 # 93-45)</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left"/>
            </w:pPr>
            <w:r>
              <w:t xml:space="preserve">SUBTOTAL</w:t>
            </w:r>
          </w:p>
        </w:tc>
        <w:tc>
          <w:tcPr/>
          <w:p>
            <w:pPr>
              <w:pStyle w:val="Compact"/>
              <w:jc w:val="left"/>
            </w:pPr>
            <w:r>
              <w:t xml:space="preserve">312,000,000</w:t>
            </w:r>
          </w:p>
        </w:tc>
      </w:tr>
      <w:tr>
        <w:tc>
          <w:tcPr>
            <w:gridSpan w:val="5"/>
          </w:tcPr>
          <w:p>
            <w:pPr>
              <w:pStyle w:val="Compact"/>
              <w:jc w:val="left"/>
            </w:pPr>
            <w:r>
              <w:t xml:space="preserve">IVA (19% – Colombian Tax)</w:t>
            </w:r>
          </w:p>
        </w:tc>
        <w:tc>
          <w:tcPr/>
          <w:p>
            <w:pPr>
              <w:pStyle w:val="Compact"/>
              <w:jc w:val="left"/>
            </w:pPr>
            <w:r>
              <w:t xml:space="preserve">59,280,000</w:t>
            </w:r>
          </w:p>
        </w:tc>
      </w:tr>
      <w:tr>
        <w:tc>
          <w:tcPr>
            <w:gridSpan w:val="5"/>
          </w:tcPr>
          <w:p>
            <w:pPr>
              <w:pStyle w:val="Compact"/>
              <w:jc w:val="left"/>
            </w:pPr>
            <w:r>
              <w:t xml:space="preserve">GRAND TOTAL (COP)</w:t>
            </w:r>
          </w:p>
        </w:tc>
        <w:tc>
          <w:tcPr/>
          <w:p>
            <w:pPr>
              <w:pStyle w:val="Compact"/>
              <w:jc w:val="left"/>
            </w:pPr>
            <w:r>
              <w:t xml:space="preserve">371,280,000</w:t>
            </w:r>
          </w:p>
        </w:tc>
      </w:tr>
    </w:tbl>
    <w:bookmarkEnd w:id="23"/>
    <w:bookmarkStart w:id="24" w:name="delivery-and-installation-requirements"/>
    <w:p>
      <w:pPr>
        <w:pStyle w:val="Heading2"/>
      </w:pPr>
      <w:r>
        <w:t xml:space="preserve">4. Delivery and Installation Requirements</w:t>
      </w:r>
    </w:p>
    <w:p>
      <w:pPr>
        <w:pStyle w:val="FirstParagraph"/>
      </w:pPr>
      <w:r>
        <w:t xml:space="preserve">All goods and services referenced in this Purchase Order shall be delivered, installed, and made operational at the facility of Clínica Oftalmológica del Andes S.A.S. located at Cra. 15 # 93-45, Piso 7, Zona Rosa, Colombia Bogotá, within thirty (30) calendar days from the date of this Purchase Order. The vendor shall coordinate delivery schedules with the Ophthalmologist, Dr. Alejandro Vargas Mendoza, to ensure minimal disruption to patient consultations and surgical procedures. All equipment must comply with the regulatory standards established by INVIMA (Instituto Nacional de Vigilancia de Medicamentos y Alimentos) and the Superintendencia Nacional de Salud in Colombia. The vendor is responsible for all transportation, insurance, and customs clearance (if applicable) until the goods are received at the Colombia Bogotá premises.</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 Purchase Order is governed by the commercial laws of the Republic of Colombia. Any disputes arising from this Purchase Order shall be resolved in the competent courts of Colombia Bogotá.</w:t>
      </w:r>
    </w:p>
    <w:p>
      <w:pPr>
        <w:numPr>
          <w:ilvl w:val="0"/>
          <w:numId w:val="1001"/>
        </w:numPr>
        <w:pStyle w:val="Compact"/>
      </w:pPr>
      <w:r>
        <w:rPr>
          <w:bCs/>
          <w:b/>
        </w:rPr>
        <w:t xml:space="preserve">5.2</w:t>
      </w:r>
      <w:r>
        <w:t xml:space="preserve"> </w:t>
      </w:r>
      <w:r>
        <w:t xml:space="preserve">– Payment shall be made within thirty (30) days from the date of receipt of a valid electronic invoice (factura electrónica) compliant with DIAN regulations in Colombia. Payment will be made via bank transfer to the account specified in Section 1.</w:t>
      </w:r>
    </w:p>
    <w:p>
      <w:pPr>
        <w:numPr>
          <w:ilvl w:val="0"/>
          <w:numId w:val="1001"/>
        </w:numPr>
        <w:pStyle w:val="Compact"/>
      </w:pPr>
      <w:r>
        <w:rPr>
          <w:bCs/>
          <w:b/>
        </w:rPr>
        <w:t xml:space="preserve">5.3</w:t>
      </w:r>
      <w:r>
        <w:t xml:space="preserve"> </w:t>
      </w:r>
      <w:r>
        <w:t xml:space="preserve">– The vendor warrants that all equipment supplied for the Ophthalmologist's use is new, free from defects, and accompanied by valid manufacturer warranties of no less than two (2) years.</w:t>
      </w:r>
    </w:p>
    <w:p>
      <w:pPr>
        <w:numPr>
          <w:ilvl w:val="0"/>
          <w:numId w:val="1001"/>
        </w:numPr>
        <w:pStyle w:val="Compact"/>
      </w:pPr>
      <w:r>
        <w:rPr>
          <w:bCs/>
          <w:b/>
        </w:rPr>
        <w:t xml:space="preserve">5.4</w:t>
      </w:r>
      <w:r>
        <w:t xml:space="preserve"> </w:t>
      </w:r>
      <w:r>
        <w:t xml:space="preserve">– The vendor shall provide a comprehensive training program for the Ophthalmologist and clinical staff as outlined in Item 007. Training shall be conducted in Colombia Bogotá at the clinic premises or at the vendor's certified training center.</w:t>
      </w:r>
    </w:p>
    <w:p>
      <w:pPr>
        <w:numPr>
          <w:ilvl w:val="0"/>
          <w:numId w:val="1001"/>
        </w:numPr>
        <w:pStyle w:val="Compact"/>
      </w:pPr>
      <w:r>
        <w:rPr>
          <w:bCs/>
          <w:b/>
        </w:rPr>
        <w:t xml:space="preserve">5.5</w:t>
      </w:r>
      <w:r>
        <w:t xml:space="preserve"> </w:t>
      </w:r>
      <w:r>
        <w:t xml:space="preserve">– The vendor shall maintain a dedicated technical support line available in Spanish for the Ophthalmologist and clinical team, with a maximum response time of four (4) business hours for critical equipment failures.</w:t>
      </w:r>
    </w:p>
    <w:p>
      <w:pPr>
        <w:numPr>
          <w:ilvl w:val="0"/>
          <w:numId w:val="1001"/>
        </w:numPr>
        <w:pStyle w:val="Compact"/>
      </w:pPr>
      <w:r>
        <w:rPr>
          <w:bCs/>
          <w:b/>
        </w:rPr>
        <w:t xml:space="preserve">5.6</w:t>
      </w:r>
      <w:r>
        <w:t xml:space="preserve"> </w:t>
      </w:r>
      <w:r>
        <w:t xml:space="preserve">– Any modifications to this Purchase Order must be made in writing and signed by both parties. Verbal agreements do not constitute amendments to this Purchase Order.</w:t>
      </w:r>
    </w:p>
    <w:p>
      <w:pPr>
        <w:numPr>
          <w:ilvl w:val="0"/>
          <w:numId w:val="1001"/>
        </w:numPr>
        <w:pStyle w:val="Compact"/>
      </w:pPr>
      <w:r>
        <w:rPr>
          <w:bCs/>
          <w:b/>
        </w:rPr>
        <w:t xml:space="preserve">5.7</w:t>
      </w:r>
      <w:r>
        <w:t xml:space="preserve"> </w:t>
      </w:r>
      <w:r>
        <w:t xml:space="preserve">– The vendor shall comply with all applicable data protection regulations (Ley 1581 de 2012) regarding any patient data that may be processed during equipment installation or calibration in Colombia Bogotá.</w:t>
      </w:r>
    </w:p>
    <w:p>
      <w:pPr>
        <w:numPr>
          <w:ilvl w:val="0"/>
          <w:numId w:val="1001"/>
        </w:numPr>
        <w:pStyle w:val="Compact"/>
      </w:pPr>
      <w:r>
        <w:rPr>
          <w:bCs/>
          <w:b/>
        </w:rPr>
        <w:t xml:space="preserve">5.8</w:t>
      </w:r>
      <w:r>
        <w:t xml:space="preserve"> </w:t>
      </w:r>
      <w:r>
        <w:t xml:space="preserve">– In the event of non-delivery or defective goods, the buyer reserves the right to reject the shipment and request a full refund or replacement within fifteen (15) business days.</w:t>
      </w:r>
    </w:p>
    <w:bookmarkEnd w:id="25"/>
    <w:bookmarkStart w:id="26" w:name="acceptance-and-authorization"/>
    <w:p>
      <w:pPr>
        <w:pStyle w:val="Heading2"/>
      </w:pPr>
      <w:r>
        <w:t xml:space="preserve">6. Acceptance and Authorization</w:t>
      </w:r>
    </w:p>
    <w:p>
      <w:pPr>
        <w:pStyle w:val="FirstParagraph"/>
      </w:pPr>
      <w:r>
        <w:t xml:space="preserve">This Purchase Order is issued and authorized by the undersigned on behalf of Clínica Oftalmológica del Andes S.A.S. The vendor's acceptance of this Purchase Order shall be confirmed in writing within five (5) business days of receipt. Upon acceptance, this document becomes a binding commercial agreement between the parties for the procurement of ophthalmology equipment and services in Colombia Bogotá.</w:t>
      </w:r>
    </w:p>
    <w:bookmarkEnd w:id="26"/>
    <w:p>
      <w:pPr>
        <w:pStyle w:val="BodyText"/>
      </w:pPr>
      <w:r>
        <w:rPr>
          <w:bCs/>
          <w:b/>
        </w:rPr>
        <w:t xml:space="preserve">Authorized by (Buyer):</w:t>
      </w:r>
      <w:r>
        <w:br/>
      </w:r>
      <w:r>
        <w:t xml:space="preserve">Lic. Carolina Gutiérrez Páez</w:t>
      </w:r>
      <w:r>
        <w:br/>
      </w:r>
      <w:r>
        <w:t xml:space="preserve">Director Administrativo</w:t>
      </w:r>
      <w:r>
        <w:br/>
      </w:r>
      <w:r>
        <w:t xml:space="preserve">Clínica Oftalmológica del Andes S.A.S.</w:t>
      </w:r>
      <w:r>
        <w:br/>
      </w:r>
      <w:r>
        <w:t xml:space="preserve">Colombia Bogotá</w:t>
      </w:r>
      <w:r>
        <w:br/>
      </w:r>
      <w:r>
        <w:t xml:space="preserve">Date: _______________</w:t>
      </w:r>
    </w:p>
    <w:p>
      <w:pPr>
        <w:pStyle w:val="BodyText"/>
      </w:pPr>
      <w:r>
        <w:rPr>
          <w:bCs/>
          <w:b/>
        </w:rPr>
        <w:t xml:space="preserve">Accepted by (Vendor):</w:t>
      </w:r>
      <w:r>
        <w:br/>
      </w:r>
      <w:r>
        <w:t xml:space="preserve">Ing. María Fernanda Restrepo</w:t>
      </w:r>
      <w:r>
        <w:br/>
      </w:r>
      <w:r>
        <w:t xml:space="preserve">Commercial Manager</w:t>
      </w:r>
      <w:r>
        <w:br/>
      </w:r>
      <w:r>
        <w:t xml:space="preserve">MedEquipos Oftalmológicos de Colombia S.A.S.</w:t>
      </w:r>
      <w:r>
        <w:br/>
      </w:r>
      <w:r>
        <w:t xml:space="preserve">Colombia Bogotá</w:t>
      </w:r>
      <w:r>
        <w:br/>
      </w:r>
      <w:r>
        <w:t xml:space="preserve">Date: _______________</w:t>
      </w:r>
    </w:p>
    <w:p>
      <w:pPr>
        <w:pStyle w:val="BodyText"/>
      </w:pPr>
      <w:r>
        <w:t xml:space="preserve">This Purchase Order (PO-2025-OF-00487) was generated by Clínica Oftalmológica del Andes S.A.S. for the procurement of Ophthalmologist equipment and services in Colombia Bogotá. This document is valid for a period of thirty (30) days from the date of issue. Unauthorized reproduction or distribution of this Purchase Order is prohibited. For inquiries, contact the Procurement Department at compras@clinicaoftalmicaandes.co.</w:t>
      </w:r>
    </w:p>
    <w:p>
      <w:pPr>
        <w:pStyle w:val="BodyText"/>
      </w:pPr>
      <w:r>
        <w:t xml:space="preserve">Document Reference: PO-2025-OF-00487 | Page 1 of 1 | Confidential –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Colombia Bogotá</dc:title>
  <dc:creator/>
  <dc:language>en</dc:language>
  <cp:keywords/>
  <dcterms:created xsi:type="dcterms:W3CDTF">2026-10-10T03:52:15Z</dcterms:created>
  <dcterms:modified xsi:type="dcterms:W3CDTF">2026-10-10T03:52:15Z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