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Ophthalmologist Practice Procurement — France Marseille</w:t>
      </w:r>
    </w:p>
    <w:bookmarkEnd w:id="20"/>
    <w:p>
      <w:pPr>
        <w:pStyle w:val="BodyText"/>
      </w:pPr>
      <w:r>
        <w:t xml:space="preserve">PO No.: FR-MRS-OPH-2025-0487</w:t>
      </w:r>
    </w:p>
    <w:bookmarkStart w:id="21" w:name="buyer-ophthalmologist-practice"/>
    <w:p>
      <w:pPr>
        <w:pStyle w:val="Heading3"/>
      </w:pPr>
      <w:r>
        <w:t xml:space="preserve">Buyer (Ophthalmologist Practice)</w:t>
      </w:r>
    </w:p>
    <w:p>
      <w:pPr>
        <w:pStyle w:val="FirstParagraph"/>
      </w:pPr>
      <w:r>
        <w:rPr>
          <w:bCs/>
          <w:b/>
        </w:rPr>
        <w:t xml:space="preserve">Practice Name:</w:t>
      </w:r>
      <w:r>
        <w:t xml:space="preserve"> </w:t>
      </w:r>
      <w:r>
        <w:t xml:space="preserve">Clinique Oculaire de Marseille</w:t>
      </w:r>
    </w:p>
    <w:p>
      <w:pPr>
        <w:pStyle w:val="BodyText"/>
      </w:pPr>
      <w:r>
        <w:rPr>
          <w:bCs/>
          <w:b/>
        </w:rPr>
        <w:t xml:space="preserve">Lead Ophthalmologist:</w:t>
      </w:r>
      <w:r>
        <w:t xml:space="preserve"> </w:t>
      </w:r>
      <w:r>
        <w:t xml:space="preserve">Dr. Laurent Beaumont, MD, PhD</w:t>
      </w:r>
    </w:p>
    <w:p>
      <w:pPr>
        <w:pStyle w:val="BodyText"/>
      </w:pPr>
      <w:r>
        <w:rPr>
          <w:bCs/>
          <w:b/>
        </w:rPr>
        <w:t xml:space="preserve">Address:</w:t>
      </w:r>
      <w:r>
        <w:t xml:space="preserve"> </w:t>
      </w:r>
      <w:r>
        <w:t xml:space="preserve">42 Boulevard du Littoral, 13007 Marseille, France</w:t>
      </w:r>
    </w:p>
    <w:p>
      <w:pPr>
        <w:pStyle w:val="BodyText"/>
      </w:pPr>
      <w:r>
        <w:rPr>
          <w:bCs/>
          <w:b/>
        </w:rPr>
        <w:t xml:space="preserve">Phone:</w:t>
      </w:r>
      <w:r>
        <w:t xml:space="preserve"> </w:t>
      </w:r>
      <w:r>
        <w:t xml:space="preserve">+33 4 91 55 22 87</w:t>
      </w:r>
    </w:p>
    <w:p>
      <w:pPr>
        <w:pStyle w:val="BodyText"/>
      </w:pPr>
      <w:r>
        <w:rPr>
          <w:bCs/>
          <w:b/>
        </w:rPr>
        <w:t xml:space="preserve">Email:</w:t>
      </w:r>
      <w:r>
        <w:t xml:space="preserve"> </w:t>
      </w:r>
      <w:r>
        <w:t xml:space="preserve">procurement@cliniqueoculaire-marseille.fr</w:t>
      </w:r>
    </w:p>
    <w:p>
      <w:pPr>
        <w:pStyle w:val="BodyText"/>
      </w:pPr>
      <w:r>
        <w:rPr>
          <w:bCs/>
          <w:b/>
        </w:rPr>
        <w:t xml:space="preserve">SIRET No.:</w:t>
      </w:r>
      <w:r>
        <w:t xml:space="preserve"> </w:t>
      </w:r>
      <w:r>
        <w:t xml:space="preserve">842 567 193 00021</w:t>
      </w:r>
    </w:p>
    <w:p>
      <w:pPr>
        <w:pStyle w:val="BodyText"/>
      </w:pPr>
      <w:r>
        <w:rPr>
          <w:bCs/>
          <w:b/>
        </w:rPr>
        <w:t xml:space="preserve">VAT (TVA):</w:t>
      </w:r>
      <w:r>
        <w:t xml:space="preserve"> </w:t>
      </w:r>
      <w:r>
        <w:t xml:space="preserve">FR 38 842567193</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OptiMed Europe S.A.S.</w:t>
      </w:r>
    </w:p>
    <w:p>
      <w:pPr>
        <w:pStyle w:val="BodyText"/>
      </w:pPr>
      <w:r>
        <w:rPr>
          <w:bCs/>
          <w:b/>
        </w:rPr>
        <w:t xml:space="preserve">Contact Person:</w:t>
      </w:r>
      <w:r>
        <w:t xml:space="preserve"> </w:t>
      </w:r>
      <w:r>
        <w:t xml:space="preserve">Mme. Sophie Delacroix, Procurement Manager</w:t>
      </w:r>
    </w:p>
    <w:p>
      <w:pPr>
        <w:pStyle w:val="BodyText"/>
      </w:pPr>
      <w:r>
        <w:rPr>
          <w:bCs/>
          <w:b/>
        </w:rPr>
        <w:t xml:space="preserve">Address:</w:t>
      </w:r>
      <w:r>
        <w:t xml:space="preserve"> </w:t>
      </w:r>
      <w:r>
        <w:t xml:space="preserve">18 Rue de la République, 13002 Marseille, France</w:t>
      </w:r>
    </w:p>
    <w:p>
      <w:pPr>
        <w:pStyle w:val="BodyText"/>
      </w:pPr>
      <w:r>
        <w:rPr>
          <w:bCs/>
          <w:b/>
        </w:rPr>
        <w:t xml:space="preserve">Phone:</w:t>
      </w:r>
      <w:r>
        <w:t xml:space="preserve"> </w:t>
      </w:r>
      <w:r>
        <w:t xml:space="preserve">+33 4 91 33 44 56</w:t>
      </w:r>
    </w:p>
    <w:p>
      <w:pPr>
        <w:pStyle w:val="BodyText"/>
      </w:pPr>
      <w:r>
        <w:rPr>
          <w:bCs/>
          <w:b/>
        </w:rPr>
        <w:t xml:space="preserve">Email:</w:t>
      </w:r>
      <w:r>
        <w:t xml:space="preserve"> </w:t>
      </w:r>
      <w:r>
        <w:t xml:space="preserve">sales@optimed-europe.fr</w:t>
      </w:r>
    </w:p>
    <w:p>
      <w:pPr>
        <w:pStyle w:val="BodyText"/>
      </w:pPr>
      <w:r>
        <w:rPr>
          <w:bCs/>
          <w:b/>
        </w:rPr>
        <w:t xml:space="preserve">SIRET No.:</w:t>
      </w:r>
      <w:r>
        <w:t xml:space="preserve"> </w:t>
      </w:r>
      <w:r>
        <w:t xml:space="preserve">721 334 890 00015</w:t>
      </w:r>
    </w:p>
    <w:p>
      <w:pPr>
        <w:pStyle w:val="BodyText"/>
      </w:pPr>
      <w:r>
        <w:rPr>
          <w:bCs/>
          <w:b/>
        </w:rPr>
        <w:t xml:space="preserve">VAT (TVA):</w:t>
      </w:r>
      <w:r>
        <w:t xml:space="preserve"> </w:t>
      </w:r>
      <w:r>
        <w:t xml:space="preserve">FR 51 721334890</w:t>
      </w:r>
    </w:p>
    <w:bookmarkEnd w:id="22"/>
    <w:p>
      <w:pPr>
        <w:pStyle w:val="BodyText"/>
      </w:pPr>
      <w:r>
        <w:rPr>
          <w:bCs/>
          <w:b/>
        </w:rPr>
        <w:t xml:space="preserve">Order Date: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Delivery Location:</w:t>
      </w:r>
      <w:r>
        <w:t xml:space="preserve"> </w:t>
      </w:r>
      <w:r>
        <w:t xml:space="preserve">Clinique Oculaire de Marseille, 42 Boulevard du Littoral, 13007 Marseille, France</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Euro (EUR)</w:t>
      </w:r>
    </w:p>
    <w:p>
      <w:pPr>
        <w:pStyle w:val="BodyText"/>
      </w:pPr>
      <w:r>
        <w:rPr>
          <w:bCs/>
          <w:b/>
        </w:rPr>
        <w:t xml:space="preserve">Valid Until:</w:t>
      </w:r>
      <w:r>
        <w:t xml:space="preserve"> </w:t>
      </w:r>
      <w:r>
        <w:t xml:space="preserve">14 July 2025</w:t>
      </w:r>
    </w:p>
    <w:p>
      <w:pPr>
        <w:pStyle w:val="BodyText"/>
      </w:pPr>
      <w:r>
        <w:rPr>
          <w:bCs/>
          <w:b/>
        </w:rPr>
        <w:t xml:space="preserve">Incoterms:</w:t>
      </w:r>
      <w:r>
        <w:t xml:space="preserve"> </w:t>
      </w:r>
      <w:r>
        <w:t xml:space="preserve">DAP (Delivered at Place) Marseille</w:t>
      </w:r>
    </w:p>
    <w:p>
      <w:pPr>
        <w:pStyle w:val="BodyText"/>
      </w:pPr>
      <w:r>
        <w:rPr>
          <w:bCs/>
          <w:b/>
        </w:rPr>
        <w:t xml:space="preserve">Reference:</w:t>
      </w:r>
      <w:r>
        <w:t xml:space="preserve"> </w:t>
      </w:r>
      <w:r>
        <w:t xml:space="preserve">Annual Ophthalmologist Equipment Renewal 2025</w:t>
      </w:r>
    </w:p>
    <w:p>
      <w:pPr>
        <w:pStyle w:val="BodyText"/>
      </w:pPr>
      <w:r>
        <w:rPr>
          <w:bCs/>
          <w:b/>
        </w:rPr>
        <w:t xml:space="preserve">Priority:</w:t>
      </w:r>
      <w:r>
        <w:t xml:space="preserve"> </w:t>
      </w:r>
      <w:r>
        <w:t xml:space="preserve">Standard</w:t>
      </w:r>
    </w:p>
    <w:bookmarkStart w:id="24" w:name="Xa513df726d8b6436e5f3552518cb506758247fa"/>
    <w:p>
      <w:pPr>
        <w:pStyle w:val="Heading2"/>
      </w:pPr>
      <w:r>
        <w:t xml:space="preserve">Order Details — Ophthalmologist Equipment and Consumables for France Marseille Practice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Topcon TRC-NW8N Non-Mydriatic Fundus Camera — for Ophthalmologist diagnostic use in retinal imaging</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Zeiss IOLMaster 700 Optical Biometer — for Ophthalmologist cataract surgery planning</w:t>
            </w:r>
          </w:p>
        </w:tc>
        <w:tc>
          <w:tcPr/>
          <w:p>
            <w:pPr>
              <w:pStyle w:val="Compact"/>
              <w:jc w:val="left"/>
            </w:pPr>
            <w:r>
              <w:t xml:space="preserve">Surgical Planning</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03</w:t>
            </w:r>
          </w:p>
        </w:tc>
        <w:tc>
          <w:tcPr/>
          <w:p>
            <w:pPr>
              <w:pStyle w:val="Compact"/>
              <w:jc w:val="left"/>
            </w:pPr>
            <w:r>
              <w:t xml:space="preserve">Heine Omega 200 Direct Ophthalmoscope Set (complete, 10 units) — standard Ophthalmologist examination tool</w:t>
            </w:r>
          </w:p>
        </w:tc>
        <w:tc>
          <w:tcPr/>
          <w:p>
            <w:pPr>
              <w:pStyle w:val="Compact"/>
              <w:jc w:val="left"/>
            </w:pPr>
            <w:r>
              <w:t xml:space="preserve">Examination Tools</w:t>
            </w:r>
          </w:p>
        </w:tc>
        <w:tc>
          <w:tcPr/>
          <w:p>
            <w:pPr>
              <w:pStyle w:val="Compact"/>
              <w:jc w:val="left"/>
            </w:pPr>
            <w:r>
              <w:t xml:space="preserve">10</w:t>
            </w:r>
          </w:p>
        </w:tc>
        <w:tc>
          <w:tcPr/>
          <w:p>
            <w:pPr>
              <w:pStyle w:val="Compact"/>
              <w:jc w:val="left"/>
            </w:pPr>
            <w:r>
              <w:t xml:space="preserve">1,240.00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Alcon Centurion Phacoemulsification System — for Ophthalmologist anterior segment surgery</w:t>
            </w:r>
          </w:p>
        </w:tc>
        <w:tc>
          <w:tcPr/>
          <w:p>
            <w:pPr>
              <w:pStyle w:val="Compact"/>
              <w:jc w:val="left"/>
            </w:pPr>
            <w:r>
              <w:t xml:space="preserve">Surgical Equipment</w:t>
            </w:r>
          </w:p>
        </w:tc>
        <w:tc>
          <w:tcPr/>
          <w:p>
            <w:pPr>
              <w:pStyle w:val="Compact"/>
              <w:jc w:val="left"/>
            </w:pPr>
            <w:r>
              <w:t xml:space="preserve">1</w:t>
            </w:r>
          </w:p>
        </w:tc>
        <w:tc>
          <w:tcPr/>
          <w:p>
            <w:pPr>
              <w:pStyle w:val="Compact"/>
              <w:jc w:val="left"/>
            </w:pPr>
            <w:r>
              <w:t xml:space="preserve">89,750.00</w:t>
            </w:r>
          </w:p>
        </w:tc>
        <w:tc>
          <w:tcPr/>
          <w:p>
            <w:pPr>
              <w:pStyle w:val="Compact"/>
              <w:jc w:val="left"/>
            </w:pPr>
            <w:r>
              <w:t xml:space="preserve">89,750.00</w:t>
            </w:r>
          </w:p>
        </w:tc>
      </w:tr>
      <w:tr>
        <w:tc>
          <w:tcPr/>
          <w:p>
            <w:pPr>
              <w:pStyle w:val="Compact"/>
              <w:jc w:val="left"/>
            </w:pPr>
            <w:r>
              <w:t xml:space="preserve">05</w:t>
            </w:r>
          </w:p>
        </w:tc>
        <w:tc>
          <w:tcPr/>
          <w:p>
            <w:pPr>
              <w:pStyle w:val="Compact"/>
              <w:jc w:val="left"/>
            </w:pPr>
            <w:r>
              <w:t xml:space="preserve">Optical Coherence Tomography (OCT) Scanner, Zeiss Cirrus HD-OCT — for Ophthalmologist macular and optic nerve assessment</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54,200.00</w:t>
            </w:r>
          </w:p>
        </w:tc>
        <w:tc>
          <w:tcPr/>
          <w:p>
            <w:pPr>
              <w:pStyle w:val="Compact"/>
              <w:jc w:val="left"/>
            </w:pPr>
            <w:r>
              <w:t xml:space="preserve">54,200.00</w:t>
            </w:r>
          </w:p>
        </w:tc>
      </w:tr>
      <w:tr>
        <w:tc>
          <w:tcPr/>
          <w:p>
            <w:pPr>
              <w:pStyle w:val="Compact"/>
              <w:jc w:val="left"/>
            </w:pPr>
            <w:r>
              <w:t xml:space="preserve">06</w:t>
            </w:r>
          </w:p>
        </w:tc>
        <w:tc>
          <w:tcPr/>
          <w:p>
            <w:pPr>
              <w:pStyle w:val="Compact"/>
              <w:jc w:val="left"/>
            </w:pPr>
            <w:r>
              <w:t xml:space="preserve">Disposable Intraocular Lenses (IOLs), Alcon AcrySof IQ — 200 units for Ophthalmologist cataract procedures</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07</w:t>
            </w:r>
          </w:p>
        </w:tc>
        <w:tc>
          <w:tcPr/>
          <w:p>
            <w:pPr>
              <w:pStyle w:val="Compact"/>
              <w:jc w:val="left"/>
            </w:pPr>
            <w:r>
              <w:t xml:space="preserve">Topical Anesthetic Drops (Proparacaine 0.5%), 30ml bottles — 500 units for Ophthalmologist patient preparation</w:t>
            </w:r>
          </w:p>
        </w:tc>
        <w:tc>
          <w:tcPr/>
          <w:p>
            <w:pPr>
              <w:pStyle w:val="Compact"/>
              <w:jc w:val="left"/>
            </w:pPr>
            <w:r>
              <w:t xml:space="preserve">Pharmaceuticals</w:t>
            </w:r>
          </w:p>
        </w:tc>
        <w:tc>
          <w:tcPr/>
          <w:p>
            <w:pPr>
              <w:pStyle w:val="Compact"/>
              <w:jc w:val="left"/>
            </w:pPr>
            <w:r>
              <w:t xml:space="preserve">500</w:t>
            </w:r>
          </w:p>
        </w:tc>
        <w:tc>
          <w:tcPr/>
          <w:p>
            <w:pPr>
              <w:pStyle w:val="Compact"/>
              <w:jc w:val="left"/>
            </w:pPr>
            <w:r>
              <w:t xml:space="preserve">8.75</w:t>
            </w:r>
          </w:p>
        </w:tc>
        <w:tc>
          <w:tcPr/>
          <w:p>
            <w:pPr>
              <w:pStyle w:val="Compact"/>
              <w:jc w:val="left"/>
            </w:pPr>
            <w:r>
              <w:t xml:space="preserve">4,375.00</w:t>
            </w:r>
          </w:p>
        </w:tc>
      </w:tr>
      <w:tr>
        <w:tc>
          <w:tcPr/>
          <w:p>
            <w:pPr>
              <w:pStyle w:val="Compact"/>
              <w:jc w:val="left"/>
            </w:pPr>
            <w:r>
              <w:t xml:space="preserve">08</w:t>
            </w:r>
          </w:p>
        </w:tc>
        <w:tc>
          <w:tcPr/>
          <w:p>
            <w:pPr>
              <w:pStyle w:val="Compact"/>
              <w:jc w:val="left"/>
            </w:pPr>
            <w:r>
              <w:t xml:space="preserve">Perimeter Screening Software License (Humphrey 3i) — 3-year subscription for Ophthalmologist visual field testing</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09</w:t>
            </w:r>
          </w:p>
        </w:tc>
        <w:tc>
          <w:tcPr/>
          <w:p>
            <w:pPr>
              <w:pStyle w:val="Compact"/>
              <w:jc w:val="left"/>
            </w:pPr>
            <w:r>
              <w:t xml:space="preserve">Slit Lamp Biomicroscope, Topcon SL-30D — for Ophthalmologist anterior segment examination</w:t>
            </w:r>
          </w:p>
        </w:tc>
        <w:tc>
          <w:tcPr/>
          <w:p>
            <w:pPr>
              <w:pStyle w:val="Compact"/>
              <w:jc w:val="left"/>
            </w:pPr>
            <w:r>
              <w:t xml:space="preserve">Examination Equipment</w:t>
            </w:r>
          </w:p>
        </w:tc>
        <w:tc>
          <w:tcPr/>
          <w:p>
            <w:pPr>
              <w:pStyle w:val="Compact"/>
              <w:jc w:val="left"/>
            </w:pPr>
            <w:r>
              <w:t xml:space="preserve">2</w:t>
            </w:r>
          </w:p>
        </w:tc>
        <w:tc>
          <w:tcPr/>
          <w:p>
            <w:pPr>
              <w:pStyle w:val="Compact"/>
              <w:jc w:val="left"/>
            </w:pPr>
            <w:r>
              <w:t xml:space="preserve">18,600.00</w:t>
            </w:r>
          </w:p>
        </w:tc>
        <w:tc>
          <w:tcPr/>
          <w:p>
            <w:pPr>
              <w:pStyle w:val="Compact"/>
              <w:jc w:val="left"/>
            </w:pPr>
            <w:r>
              <w:t xml:space="preserve">37,200.00</w:t>
            </w:r>
          </w:p>
        </w:tc>
      </w:tr>
      <w:tr>
        <w:tc>
          <w:tcPr/>
          <w:p>
            <w:pPr>
              <w:pStyle w:val="Compact"/>
              <w:jc w:val="left"/>
            </w:pPr>
            <w:r>
              <w:t xml:space="preserve">10</w:t>
            </w:r>
          </w:p>
        </w:tc>
        <w:tc>
          <w:tcPr/>
          <w:p>
            <w:pPr>
              <w:pStyle w:val="Compact"/>
              <w:jc w:val="left"/>
            </w:pPr>
            <w:r>
              <w:t xml:space="preserve">Installation, Calibration, and Staff Training Services for all Ophthalmologist equipment listed above</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gridSpan w:val="5"/>
          </w:tcPr>
          <w:p>
            <w:pPr>
              <w:pStyle w:val="Compact"/>
              <w:jc w:val="left"/>
            </w:pPr>
            <w:r>
              <w:t xml:space="preserve">Subtotal (EUR)</w:t>
            </w:r>
          </w:p>
        </w:tc>
        <w:tc>
          <w:tcPr/>
          <w:p>
            <w:pPr>
              <w:pStyle w:val="Compact"/>
              <w:jc w:val="left"/>
            </w:pPr>
            <w:r>
              <w:t xml:space="preserve">394,525.00</w:t>
            </w:r>
          </w:p>
        </w:tc>
      </w:tr>
      <w:tr>
        <w:tc>
          <w:tcPr>
            <w:gridSpan w:val="5"/>
          </w:tcPr>
          <w:p>
            <w:pPr>
              <w:pStyle w:val="Compact"/>
              <w:jc w:val="left"/>
            </w:pPr>
            <w:r>
              <w:t xml:space="preserve">VAT (TVA) 20% — France Marseille</w:t>
            </w:r>
          </w:p>
        </w:tc>
        <w:tc>
          <w:tcPr/>
          <w:p>
            <w:pPr>
              <w:pStyle w:val="Compact"/>
              <w:jc w:val="left"/>
            </w:pPr>
            <w:r>
              <w:t xml:space="preserve">78,905.00</w:t>
            </w:r>
          </w:p>
        </w:tc>
      </w:tr>
      <w:tr>
        <w:tc>
          <w:tcPr>
            <w:gridSpan w:val="5"/>
          </w:tcPr>
          <w:p>
            <w:pPr>
              <w:pStyle w:val="Compact"/>
              <w:jc w:val="left"/>
            </w:pPr>
            <w:r>
              <w:rPr>
                <w:bCs/>
                <w:b/>
              </w:rPr>
              <w:t xml:space="preserve">Grand Total (EUR)</w:t>
            </w:r>
          </w:p>
        </w:tc>
        <w:tc>
          <w:tcPr/>
          <w:p>
            <w:pPr>
              <w:pStyle w:val="Compact"/>
              <w:jc w:val="left"/>
            </w:pPr>
            <w:r>
              <w:rPr>
                <w:bCs/>
                <w:b/>
              </w:rPr>
              <w:t xml:space="preserve">473,430.00</w:t>
            </w:r>
          </w:p>
        </w:tc>
      </w:tr>
    </w:tbl>
    <w:bookmarkStart w:id="23" w:name="Xa758fa64a8e056248a3884741366acdcc691295"/>
    <w:p>
      <w:pPr>
        <w:pStyle w:val="Heading3"/>
      </w:pPr>
      <w:r>
        <w:t xml:space="preserve">Terms and Conditions — Purchase Order for Ophthalmologist Practice in France Marseille</w:t>
      </w:r>
    </w:p>
    <w:p>
      <w:pPr>
        <w:numPr>
          <w:ilvl w:val="0"/>
          <w:numId w:val="1001"/>
        </w:numPr>
        <w:pStyle w:val="Compact"/>
      </w:pPr>
      <w:r>
        <w:t xml:space="preserve">This Purchase Order is issued by Clinique Oculaire de Marseille, a registered Ophthalmologist practice operating in France Marseille, for the procurement of specialized ophthalmological equipment, consumables, and associated services.</w:t>
      </w:r>
    </w:p>
    <w:p>
      <w:pPr>
        <w:numPr>
          <w:ilvl w:val="0"/>
          <w:numId w:val="1001"/>
        </w:numPr>
        <w:pStyle w:val="Compact"/>
      </w:pPr>
      <w:r>
        <w:t xml:space="preserve">All items listed in this Purchase Order are intended exclusively for use by the Ophthalmologist and supporting clinical staff at the practice located at 42 Boulevard du Littoral, 13007 Marseille, France. The supplier acknowledges that the end-user is a licensed Ophthalmologist practice registered with the Ordre des Médecins de France.</w:t>
      </w:r>
    </w:p>
    <w:p>
      <w:pPr>
        <w:numPr>
          <w:ilvl w:val="0"/>
          <w:numId w:val="1001"/>
        </w:numPr>
        <w:pStyle w:val="Compact"/>
      </w:pPr>
      <w:r>
        <w:t xml:space="preserve">Delivery of all equipment and materials shall be made to the Ophthalmologist practice premises in France Marseille no later than 01 August 2025. The supplier is responsible for all transportation, insurance, and customs clearance (if applicable) until the goods are delivered at the specified location in France Marseille.</w:t>
      </w:r>
    </w:p>
    <w:p>
      <w:pPr>
        <w:numPr>
          <w:ilvl w:val="0"/>
          <w:numId w:val="1001"/>
        </w:numPr>
        <w:pStyle w:val="Compact"/>
      </w:pPr>
      <w:r>
        <w:t xml:space="preserve">Installation and calibration of all major Ophthalmologist diagnostic and surgical equipment shall be completed within ten (10) business days of delivery. The supplier shall provide on-site training for the Ophthalmologist and at least four (4) additional clinical staff members at the France Marseille location.</w:t>
      </w:r>
    </w:p>
    <w:p>
      <w:pPr>
        <w:numPr>
          <w:ilvl w:val="0"/>
          <w:numId w:val="1001"/>
        </w:numPr>
        <w:pStyle w:val="Compact"/>
      </w:pPr>
      <w:r>
        <w:t xml:space="preserve">Payment shall be made via bank transfer (virement bancaire) to the supplier's designated account within forty-five (45) days of receipt of a valid invoice. The invoice must reference this Purchase Order number (FR-MRS-OPH-2025-0487) and include the supplier's French VAT identification number.</w:t>
      </w:r>
    </w:p>
    <w:p>
      <w:pPr>
        <w:numPr>
          <w:ilvl w:val="0"/>
          <w:numId w:val="1001"/>
        </w:numPr>
        <w:pStyle w:val="Compact"/>
      </w:pPr>
      <w:r>
        <w:t xml:space="preserve">All equipment must comply with the European Medical Device Regulation (EU) 2017/745 and hold valid CE marking. The supplier warrants that all Ophthalmologist instruments and devices meet the applicable French national standards as enforced by the Agence Nationale de Sécurité du Médicament et des Produits de Santé (ANSM).</w:t>
      </w:r>
    </w:p>
    <w:p>
      <w:pPr>
        <w:numPr>
          <w:ilvl w:val="0"/>
          <w:numId w:val="1001"/>
        </w:numPr>
        <w:pStyle w:val="Compact"/>
      </w:pPr>
      <w:r>
        <w:t xml:space="preserve">A minimum two-year (24-month) warranty is required on all capital equipment. Consumables and pharmaceuticals must have a remaining shelf life of no less than eighteen (18) months at the time of delivery to the France Marseille practice.</w:t>
      </w:r>
    </w:p>
    <w:p>
      <w:pPr>
        <w:numPr>
          <w:ilvl w:val="0"/>
          <w:numId w:val="1001"/>
        </w:numPr>
        <w:pStyle w:val="Compact"/>
      </w:pPr>
      <w:r>
        <w:t xml:space="preserve">Any deviation from the specifications stated in this Purchase Order must be communicated in writing to the Ophthalmologist practice management in France Marseille at least fifteen (15) business days prior to the required delivery date. Unapproved substitutions will result in rejection of the affected items.</w:t>
      </w:r>
    </w:p>
    <w:p>
      <w:pPr>
        <w:numPr>
          <w:ilvl w:val="0"/>
          <w:numId w:val="1001"/>
        </w:numPr>
        <w:pStyle w:val="Compact"/>
      </w:pPr>
      <w:r>
        <w:t xml:space="preserve">This Purchase Order is governed by the laws of the French Republic. Any disputes arising from this Purchase Order related to the Ophthalmologist practice operations in France Marseille shall be subject to the exclusive jurisdiction of the Tribunal de Commerce de Marseille.</w:t>
      </w:r>
    </w:p>
    <w:p>
      <w:pPr>
        <w:numPr>
          <w:ilvl w:val="0"/>
          <w:numId w:val="1001"/>
        </w:numPr>
        <w:pStyle w:val="Compact"/>
      </w:pPr>
      <w:r>
        <w:t xml:space="preserve">The supplier shall maintain full confidentiality regarding the Ophthalmologist practice's patient data, operational procedures, and proprietary clinical protocols as observed during installation and training activities in France Marseille, in compliance with the French Data Protection Act and the EU General Data Protection Regulation (GDPR).</w:t>
      </w:r>
    </w:p>
    <w:bookmarkEnd w:id="23"/>
    <w:p>
      <w:pPr>
        <w:pStyle w:val="FirstParagraph"/>
      </w:pPr>
      <w:r>
        <w:rPr>
          <w:bCs/>
          <w:b/>
        </w:rPr>
        <w:t xml:space="preserve">Authorized by (Buyer):</w:t>
      </w:r>
    </w:p>
    <w:p>
      <w:pPr>
        <w:pStyle w:val="BodyText"/>
      </w:pPr>
      <w:r>
        <w:t xml:space="preserve">Dr. Laurent Beaumont, MD, PhD</w:t>
      </w:r>
    </w:p>
    <w:p>
      <w:pPr>
        <w:pStyle w:val="BodyText"/>
      </w:pPr>
      <w:r>
        <w:t xml:space="preserve">Lead Ophthalmologist &amp; Practice Director</w:t>
      </w:r>
    </w:p>
    <w:p>
      <w:pPr>
        <w:pStyle w:val="BodyText"/>
      </w:pPr>
      <w:r>
        <w:t xml:space="preserve">Clinique Oculaire de Marseille, France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Mme. Sophie Delacroix</w:t>
      </w:r>
    </w:p>
    <w:p>
      <w:pPr>
        <w:pStyle w:val="BodyText"/>
      </w:pPr>
      <w:r>
        <w:t xml:space="preserve">Procurement Manager</w:t>
      </w:r>
    </w:p>
    <w:p>
      <w:pPr>
        <w:pStyle w:val="BodyText"/>
      </w:pPr>
      <w:r>
        <w:t xml:space="preserve">OptiMed Europe S.A.S., France Marseille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generated for the Ophthalmologist practice Clinique Oculaire de Marseille, France Marseille. PO No. FR-MRS-OPH-2025-0487. All rights reserved. © 2025 Clinique Oculaire de Marseille.</w:t>
      </w:r>
    </w:p>
    <w:p>
      <w:pPr>
        <w:pStyle w:val="BodyText"/>
      </w:pPr>
      <w:r>
        <w:t xml:space="preserve">Document reference: Ophthalmologist Equipment Procurement — France Marseille — 2025 Annual Cycle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France Marseille</dc:title>
  <dc:creator/>
  <dc:language>en</dc:language>
  <cp:keywords/>
  <dcterms:created xsi:type="dcterms:W3CDTF">2026-10-10T04:12:38Z</dcterms:created>
  <dcterms:modified xsi:type="dcterms:W3CDTF">2026-10-10T04:12:38Z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