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Japan</w:t>
      </w:r>
      <w:r>
        <w:t xml:space="preserve"> </w:t>
      </w:r>
      <w:r>
        <w:t xml:space="preserve">Tokyo</w:t>
      </w:r>
    </w:p>
    <w:bookmarkStart w:id="26" w:name="purchase-order"/>
    <w:p>
      <w:pPr>
        <w:pStyle w:val="Heading1"/>
      </w:pPr>
      <w:r>
        <w:t xml:space="preserve">PURCHASE ORDER</w:t>
      </w:r>
    </w:p>
    <w:p>
      <w:pPr>
        <w:pStyle w:val="FirstParagraph"/>
      </w:pPr>
      <w:r>
        <w:t xml:space="preserve">Ophthalmologist Practice Equipment &amp; Services Procurement — Japan Tokyo</w:t>
      </w:r>
    </w:p>
    <w:p>
      <w:pPr>
        <w:pStyle w:val="BodyText"/>
      </w:pPr>
      <w:r>
        <w:rPr>
          <w:bCs/>
          <w:b/>
        </w:rPr>
        <w:t xml:space="preserve">Issuing Entity (Buyer):</w:t>
      </w:r>
    </w:p>
    <w:p>
      <w:pPr>
        <w:pStyle w:val="BodyText"/>
      </w:pPr>
      <w:r>
        <w:t xml:space="preserve">Tokyo Metropolitan Ophthalmology Center</w:t>
      </w:r>
    </w:p>
    <w:p>
      <w:pPr>
        <w:pStyle w:val="BodyText"/>
      </w:pPr>
      <w:r>
        <w:t xml:space="preserve">Address: 2-14-1 Nihonbashi, Chuo-ku, Tokyo 103-0021, Japan</w:t>
      </w:r>
    </w:p>
    <w:p>
      <w:pPr>
        <w:pStyle w:val="BodyText"/>
      </w:pPr>
      <w:r>
        <w:t xml:space="preserve">Phone: +81-3-5555-0142</w:t>
      </w:r>
    </w:p>
    <w:p>
      <w:pPr>
        <w:pStyle w:val="BodyText"/>
      </w:pPr>
      <w:r>
        <w:t xml:space="preserve">Email: procurement@tmoc-tokyo.jp</w:t>
      </w:r>
    </w:p>
    <w:p>
      <w:pPr>
        <w:pStyle w:val="BodyText"/>
      </w:pPr>
      <w:r>
        <w:t xml:space="preserve">Representative: Dr. Kenji Tanaka, Chief Ophthalmologist</w:t>
      </w:r>
    </w:p>
    <w:p>
      <w:pPr>
        <w:pStyle w:val="BodyText"/>
      </w:pPr>
      <w:r>
        <w:rPr>
          <w:bCs/>
          <w:b/>
        </w:rPr>
        <w:t xml:space="preserve">Supplier (Seller):</w:t>
      </w:r>
    </w:p>
    <w:p>
      <w:pPr>
        <w:pStyle w:val="BodyText"/>
      </w:pPr>
      <w:r>
        <w:t xml:space="preserve">MediTech Ophthalmic Solutions K.K.</w:t>
      </w:r>
    </w:p>
    <w:p>
      <w:pPr>
        <w:pStyle w:val="BodyText"/>
      </w:pPr>
      <w:r>
        <w:t xml:space="preserve">Address: 8-7-3 Shinjuku, Shinjuku-ku, Tokyo 160-0022, Japan</w:t>
      </w:r>
    </w:p>
    <w:p>
      <w:pPr>
        <w:pStyle w:val="BodyText"/>
      </w:pPr>
      <w:r>
        <w:t xml:space="preserve">Phone: +81-3-3344-7890</w:t>
      </w:r>
    </w:p>
    <w:p>
      <w:pPr>
        <w:pStyle w:val="BodyText"/>
      </w:pPr>
      <w:r>
        <w:t xml:space="preserve">Email: sales@meditech-ophthalmic.jp</w:t>
      </w:r>
    </w:p>
    <w:p>
      <w:pPr>
        <w:pStyle w:val="BodyText"/>
      </w:pPr>
      <w:r>
        <w:t xml:space="preserve">Representative: Ms. Yuki Sato, Sales Director</w:t>
      </w:r>
    </w:p>
    <w:p>
      <w:pPr>
        <w:pStyle w:val="BodyText"/>
      </w:pPr>
      <w:r>
        <w:rPr>
          <w:bCs/>
          <w:b/>
        </w:rPr>
        <w:t xml:space="preserve">Purchase Order Number:</w:t>
      </w:r>
      <w:r>
        <w:t xml:space="preserve"> </w:t>
      </w:r>
      <w:r>
        <w:t xml:space="preserve">PO-TOKYO-OPH-2025-00487</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25, 2025</w:t>
      </w:r>
    </w:p>
    <w:p>
      <w:pPr>
        <w:pStyle w:val="BodyText"/>
      </w:pPr>
      <w:r>
        <w:rPr>
          <w:bCs/>
          <w:b/>
        </w:rPr>
        <w:t xml:space="preserve">Delivery Location:</w:t>
      </w:r>
      <w:r>
        <w:t xml:space="preserve"> </w:t>
      </w:r>
      <w:r>
        <w:t xml:space="preserve">Tokyo Metropolitan Ophthalmology Center, Chuo-ku, Japan Tokyo</w:t>
      </w:r>
    </w:p>
    <w:p>
      <w:pPr>
        <w:pStyle w:val="BodyText"/>
      </w:pPr>
      <w:r>
        <w:rPr>
          <w:bCs/>
          <w:b/>
        </w:rPr>
        <w:t xml:space="preserve">Payment Terms:</w:t>
      </w:r>
      <w:r>
        <w:t xml:space="preserve"> </w:t>
      </w:r>
      <w:r>
        <w:t xml:space="preserve">Net 45 days from invoice date</w:t>
      </w:r>
    </w:p>
    <w:p>
      <w:pPr>
        <w:pStyle w:val="BodyText"/>
      </w:pPr>
      <w:r>
        <w:rPr>
          <w:bCs/>
          <w:b/>
        </w:rPr>
        <w:t xml:space="preserve">Currency:</w:t>
      </w:r>
      <w:r>
        <w:t xml:space="preserve"> </w:t>
      </w:r>
      <w:r>
        <w:t xml:space="preserve">Japanese Yen (JPY)</w:t>
      </w:r>
    </w:p>
    <w:p>
      <w:pPr>
        <w:pStyle w:val="BodyText"/>
      </w:pPr>
      <w:r>
        <w:rPr>
          <w:bCs/>
          <w:b/>
        </w:rPr>
        <w:t xml:space="preserve">Valid Until:</w:t>
      </w:r>
      <w:r>
        <w:t xml:space="preserve"> </w:t>
      </w:r>
      <w:r>
        <w:t xml:space="preserve">July 12, 2025</w:t>
      </w:r>
    </w:p>
    <w:bookmarkStart w:id="20" w:name="purpose-and-scope-of-this-purchase-order"/>
    <w:p>
      <w:pPr>
        <w:pStyle w:val="Heading2"/>
      </w:pPr>
      <w:r>
        <w:t xml:space="preserve">1. Purpose and Scope of This Purchase Order</w:t>
      </w:r>
    </w:p>
    <w:p>
      <w:pPr>
        <w:pStyle w:val="FirstParagraph"/>
      </w:pPr>
      <w:r>
        <w:t xml:space="preserve">This Purchase Order is issued by the Tokyo Metropolitan Ophthalmology Center to procure specialized ophthalmic diagnostic equipment, surgical instruments, and ongoing maintenance services required for the practice of our resident Ophthalmologist, Dr. Kenji Tanaka, and the supporting clinical team. All items listed herein are intended to support the full spectrum of ophthalmological care delivered in Japan Tokyo, including but not limited to cataract surgery, retinal diagnostics, glaucoma management, and anterior segment imaging. This Purchase Order constitutes a binding agreement between the Buyer and the Seller for the supply of the goods and services enumerated below, and all terms shall be governed by the commercial laws of Japan Tokyo.</w:t>
      </w:r>
    </w:p>
    <w:bookmarkEnd w:id="20"/>
    <w:bookmarkStart w:id="21" w:name="line-items"/>
    <w:p>
      <w:pPr>
        <w:pStyle w:val="Heading2"/>
      </w:pPr>
      <w:r>
        <w:t xml:space="preserve">2. Line Items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001</w:t>
            </w:r>
          </w:p>
        </w:tc>
        <w:tc>
          <w:tcPr/>
          <w:p>
            <w:pPr>
              <w:pStyle w:val="Compact"/>
              <w:jc w:val="left"/>
            </w:pPr>
            <w:r>
              <w:t xml:space="preserve">Next-Generation Optical Coherence Tomography (OCT) Scanner, Model OCT-9000, for retinal imaging by the Ophthalmologist</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002</w:t>
            </w:r>
          </w:p>
        </w:tc>
        <w:tc>
          <w:tcPr/>
          <w:p>
            <w:pPr>
              <w:pStyle w:val="Compact"/>
              <w:jc w:val="left"/>
            </w:pPr>
            <w:r>
              <w:t xml:space="preserve">Phacoemulsification Surgical System with integrated ultrasound, for cataract procedures performed by the Ophthalmologist</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003</w:t>
            </w:r>
          </w:p>
        </w:tc>
        <w:tc>
          <w:tcPr/>
          <w:p>
            <w:pPr>
              <w:pStyle w:val="Compact"/>
              <w:jc w:val="left"/>
            </w:pPr>
            <w:r>
              <w:t xml:space="preserve">Slit Lamp Biomicroscope, Model SL-7200, with digital imaging module for anterior segment examination</w:t>
            </w:r>
          </w:p>
        </w:tc>
        <w:tc>
          <w:tcPr/>
          <w:p>
            <w:pPr>
              <w:pStyle w:val="Compact"/>
              <w:jc w:val="left"/>
            </w:pPr>
            <w:r>
              <w:t xml:space="preserve">2</w:t>
            </w:r>
          </w:p>
        </w:tc>
        <w:tc>
          <w:tcPr/>
          <w:p>
            <w:pPr>
              <w:pStyle w:val="Compact"/>
              <w:jc w:val="left"/>
            </w:pPr>
            <w:r>
              <w:t xml:space="preserve">1,450,000</w:t>
            </w:r>
          </w:p>
        </w:tc>
        <w:tc>
          <w:tcPr/>
          <w:p>
            <w:pPr>
              <w:pStyle w:val="Compact"/>
              <w:jc w:val="left"/>
            </w:pPr>
            <w:r>
              <w:t xml:space="preserve">2,900,000</w:t>
            </w:r>
          </w:p>
        </w:tc>
      </w:tr>
      <w:tr>
        <w:tc>
          <w:tcPr/>
          <w:p>
            <w:pPr>
              <w:pStyle w:val="Compact"/>
              <w:jc w:val="left"/>
            </w:pPr>
            <w:r>
              <w:t xml:space="preserve">004</w:t>
            </w:r>
          </w:p>
        </w:tc>
        <w:tc>
          <w:tcPr/>
          <w:p>
            <w:pPr>
              <w:pStyle w:val="Compact"/>
              <w:jc w:val="left"/>
            </w:pPr>
            <w:r>
              <w:t xml:space="preserve">Wide-Field Fundus Camera with autofluorescence capability for retinal screening</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r>
      <w:tr>
        <w:tc>
          <w:tcPr/>
          <w:p>
            <w:pPr>
              <w:pStyle w:val="Compact"/>
              <w:jc w:val="left"/>
            </w:pPr>
            <w:r>
              <w:t xml:space="preserve">005</w:t>
            </w:r>
          </w:p>
        </w:tc>
        <w:tc>
          <w:tcPr/>
          <w:p>
            <w:pPr>
              <w:pStyle w:val="Compact"/>
              <w:jc w:val="left"/>
            </w:pPr>
            <w:r>
              <w:t xml:space="preserve">Topographic Mapping System (Corneal Topographer) for pre-surgical planning by the Ophthalmologist</w:t>
            </w:r>
          </w:p>
        </w:tc>
        <w:tc>
          <w:tcPr/>
          <w:p>
            <w:pPr>
              <w:pStyle w:val="Compact"/>
              <w:jc w:val="left"/>
            </w:pPr>
            <w:r>
              <w:t xml:space="preserve">1</w:t>
            </w:r>
          </w:p>
        </w:tc>
        <w:tc>
          <w:tcPr/>
          <w:p>
            <w:pPr>
              <w:pStyle w:val="Compact"/>
              <w:jc w:val="left"/>
            </w:pPr>
            <w:r>
              <w:t xml:space="preserve">1,980,000</w:t>
            </w:r>
          </w:p>
        </w:tc>
        <w:tc>
          <w:tcPr/>
          <w:p>
            <w:pPr>
              <w:pStyle w:val="Compact"/>
              <w:jc w:val="left"/>
            </w:pPr>
            <w:r>
              <w:t xml:space="preserve">1,980,000</w:t>
            </w:r>
          </w:p>
        </w:tc>
      </w:tr>
      <w:tr>
        <w:tc>
          <w:tcPr/>
          <w:p>
            <w:pPr>
              <w:pStyle w:val="Compact"/>
              <w:jc w:val="left"/>
            </w:pPr>
            <w:r>
              <w:t xml:space="preserve">006</w:t>
            </w:r>
          </w:p>
        </w:tc>
        <w:tc>
          <w:tcPr/>
          <w:p>
            <w:pPr>
              <w:pStyle w:val="Compact"/>
              <w:jc w:val="left"/>
            </w:pPr>
            <w:r>
              <w:t xml:space="preserve">Sterilization and autoclave service contract (annual) for all ophthalmic surgical instruments</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007</w:t>
            </w:r>
          </w:p>
        </w:tc>
        <w:tc>
          <w:tcPr/>
          <w:p>
            <w:pPr>
              <w:pStyle w:val="Compact"/>
              <w:jc w:val="left"/>
            </w:pPr>
            <w:r>
              <w:t xml:space="preserve">Annual calibration and preventive maintenance plan for all diagnostic imaging equipment</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008</w:t>
            </w:r>
          </w:p>
        </w:tc>
        <w:tc>
          <w:tcPr/>
          <w:p>
            <w:pPr>
              <w:pStyle w:val="Compact"/>
              <w:jc w:val="left"/>
            </w:pPr>
            <w:r>
              <w:t xml:space="preserve">Training and certification program for clinical staff on new Ophthalmologist-directed protocols (5-day intensive)</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009</w:t>
            </w:r>
          </w:p>
        </w:tc>
        <w:tc>
          <w:tcPr/>
          <w:p>
            <w:pPr>
              <w:pStyle w:val="Compact"/>
              <w:jc w:val="left"/>
            </w:pPr>
            <w:r>
              <w:t xml:space="preserve">Consumable surgical kits (intraocular lenses, viscoelastic agents, sutures) — 12-month supply</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010</w:t>
            </w:r>
          </w:p>
        </w:tc>
        <w:tc>
          <w:tcPr/>
          <w:p>
            <w:pPr>
              <w:pStyle w:val="Compact"/>
              <w:jc w:val="left"/>
            </w:pPr>
            <w:r>
              <w:t xml:space="preserve">Installation, configuration, and on-site commissioning services in Japan Tokyo facility</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bl>
    <w:bookmarkEnd w:id="21"/>
    <w:bookmarkStart w:id="22" w:name="financial-summary"/>
    <w:p>
      <w:pPr>
        <w:pStyle w:val="Heading2"/>
      </w:pPr>
      <w:r>
        <w:t xml:space="preserve">3. Financial Summary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Subtotal</w:t>
            </w:r>
          </w:p>
        </w:tc>
        <w:tc>
          <w:tcPr/>
          <w:p>
            <w:pPr>
              <w:pStyle w:val="Compact"/>
              <w:jc w:val="left"/>
            </w:pPr>
            <w:r>
              <w:t xml:space="preserve">Tax (10% Consumption Tax, Japan Tokyo)</w:t>
            </w:r>
          </w:p>
        </w:tc>
        <w:tc>
          <w:tcPr/>
          <w:p>
            <w:pPr>
              <w:pStyle w:val="Compact"/>
              <w:jc w:val="left"/>
            </w:pPr>
            <w:r>
              <w:t xml:space="preserve">Total Amount Due</w:t>
            </w:r>
          </w:p>
        </w:tc>
      </w:tr>
      <w:tr>
        <w:tc>
          <w:tcPr/>
          <w:p>
            <w:pPr>
              <w:pStyle w:val="Compact"/>
              <w:jc w:val="left"/>
            </w:pPr>
            <w:r>
              <w:t xml:space="preserve">JPY 18,930,000</w:t>
            </w:r>
          </w:p>
        </w:tc>
        <w:tc>
          <w:tcPr/>
          <w:p>
            <w:pPr>
              <w:pStyle w:val="Compact"/>
              <w:jc w:val="left"/>
            </w:pPr>
            <w:r>
              <w:t xml:space="preserve">JPY 1,893,000</w:t>
            </w:r>
          </w:p>
        </w:tc>
        <w:tc>
          <w:tcPr/>
          <w:p>
            <w:pPr>
              <w:pStyle w:val="Compact"/>
              <w:jc w:val="left"/>
            </w:pPr>
            <w:r>
              <w:rPr>
                <w:bCs/>
                <w:b/>
              </w:rPr>
              <w:t xml:space="preserve">JPY 20,823,000</w:t>
            </w:r>
          </w:p>
        </w:tc>
      </w:tr>
    </w:tbl>
    <w:bookmarkEnd w:id="22"/>
    <w:bookmarkStart w:id="23" w:name="delivery-and-installation-terms"/>
    <w:p>
      <w:pPr>
        <w:pStyle w:val="Heading2"/>
      </w:pPr>
      <w:r>
        <w:t xml:space="preserve">4. Delivery and Installation Terms</w:t>
      </w:r>
    </w:p>
    <w:p>
      <w:pPr>
        <w:pStyle w:val="FirstParagraph"/>
      </w:pPr>
      <w:r>
        <w:t xml:space="preserve">All equipment and materials referenced in this Purchase Order shall be delivered to the Tokyo Metropolitan Ophthalmology Center located in Chuo-ku, Japan Tokyo, no later than July 25, 2025. The Seller is responsible for all transportation, insurance, and handling costs up to the point of delivery within Japan Tokyo. Installation and commissioning of all major diagnostic and surgical systems must be completed within five (5) business days of physical delivery. The Seller shall assign a dedicated technical engineer to be present on-site in Japan Tokyo during the installation period to ensure full compliance with the Ophthalmologist's operational requirements and the facility's clinical workflow standards.</w:t>
      </w:r>
    </w:p>
    <w:bookmarkEnd w:id="23"/>
    <w:bookmarkStart w:id="24" w:name="terms-and-conditions"/>
    <w:p>
      <w:pPr>
        <w:pStyle w:val="Heading2"/>
      </w:pPr>
      <w:r>
        <w:t xml:space="preserve">5. Terms and Conditions</w:t>
      </w:r>
    </w:p>
    <w:p>
      <w:pPr>
        <w:numPr>
          <w:ilvl w:val="0"/>
          <w:numId w:val="1001"/>
        </w:numPr>
        <w:pStyle w:val="Compact"/>
      </w:pPr>
      <w:r>
        <w:t xml:space="preserve">This Purchase Order is subject to the Commercial Code of Japan and all applicable regulations governing medical device procurement in Japan Tokyo.</w:t>
      </w:r>
    </w:p>
    <w:p>
      <w:pPr>
        <w:numPr>
          <w:ilvl w:val="0"/>
          <w:numId w:val="1001"/>
        </w:numPr>
        <w:pStyle w:val="Compact"/>
      </w:pPr>
      <w:r>
        <w:t xml:space="preserve">All ophthalmic equipment supplied under this Purchase Order must carry valid certification from the Pharmaceuticals and Medical Devices Agency (PMDA) of Japan and must meet the quality standards required for use by a licensed Ophthalmologist in a clinical setting.</w:t>
      </w:r>
    </w:p>
    <w:p>
      <w:pPr>
        <w:numPr>
          <w:ilvl w:val="0"/>
          <w:numId w:val="1001"/>
        </w:numPr>
        <w:pStyle w:val="Compact"/>
      </w:pPr>
      <w:r>
        <w:t xml:space="preserve">The Seller warrants that all goods are new, unused, and free from defects in materials and workmanship for a period of no less than twenty-four (24) months from the date of installation in Japan Tokyo.</w:t>
      </w:r>
    </w:p>
    <w:p>
      <w:pPr>
        <w:numPr>
          <w:ilvl w:val="0"/>
          <w:numId w:val="1001"/>
        </w:numPr>
        <w:pStyle w:val="Compact"/>
      </w:pPr>
      <w:r>
        <w:t xml:space="preserve">Payment shall be made via bank transfer to the account designated by the Seller within forty-five (45) calendar days of receipt of a valid invoice. Late payments shall accrue interest at a rate of 1.5% per month as stipulated under Japanese commercial law.</w:t>
      </w:r>
    </w:p>
    <w:p>
      <w:pPr>
        <w:numPr>
          <w:ilvl w:val="0"/>
          <w:numId w:val="1001"/>
        </w:numPr>
        <w:pStyle w:val="Compact"/>
      </w:pPr>
      <w:r>
        <w:t xml:space="preserve">The Seller shall provide a comprehensive user manual, technical documentation, and operator training materials in both Japanese and English for all equipment, ensuring the Ophthalmologist and clinical staff can operate all systems with full proficiency.</w:t>
      </w:r>
    </w:p>
    <w:p>
      <w:pPr>
        <w:numPr>
          <w:ilvl w:val="0"/>
          <w:numId w:val="1001"/>
        </w:numPr>
        <w:pStyle w:val="Compact"/>
      </w:pPr>
      <w:r>
        <w:t xml:space="preserve">Any modification, cancellation, or amendment to this Purchase Order must be made in writing and signed by authorized representatives of both parties. Verbal agreements shall hold no legal standing.</w:t>
      </w:r>
    </w:p>
    <w:p>
      <w:pPr>
        <w:numPr>
          <w:ilvl w:val="0"/>
          <w:numId w:val="1001"/>
        </w:numPr>
        <w:pStyle w:val="Compact"/>
      </w:pPr>
      <w:r>
        <w:t xml:space="preserve">In the event of non-delivery or defective goods, the Buyer reserves the right to reject the shipment and demand a full refund or replacement within ten (10) business days, without penalty to the Buyer.</w:t>
      </w:r>
    </w:p>
    <w:p>
      <w:pPr>
        <w:numPr>
          <w:ilvl w:val="0"/>
          <w:numId w:val="1001"/>
        </w:numPr>
        <w:pStyle w:val="Compact"/>
      </w:pPr>
      <w:r>
        <w:t xml:space="preserve">All intellectual property rights associated with proprietary software embedded in the supplied ophthalmic devices remain the property of the Seller. The Buyer is granted a perpetual, non-transferable license to use such software solely within the Japan Tokyo facility for the practice of the Ophthalmologist.</w:t>
      </w:r>
    </w:p>
    <w:p>
      <w:pPr>
        <w:numPr>
          <w:ilvl w:val="0"/>
          <w:numId w:val="1001"/>
        </w:numPr>
        <w:pStyle w:val="Compact"/>
      </w:pPr>
      <w:r>
        <w:t xml:space="preserve">Disputes arising from this Purchase Order shall be resolved through mediation in Tokyo, Japan, and if unresolved, shall be submitted to the jurisdiction of the Tokyo District Court.</w:t>
      </w:r>
    </w:p>
    <w:bookmarkEnd w:id="24"/>
    <w:bookmarkStart w:id="25" w:name="authorization-and-signatures"/>
    <w:p>
      <w:pPr>
        <w:pStyle w:val="Heading2"/>
      </w:pPr>
      <w:r>
        <w:t xml:space="preserve">6. Authorization and Signatures</w:t>
      </w:r>
    </w:p>
    <w:p>
      <w:pPr>
        <w:pStyle w:val="FirstParagraph"/>
      </w:pPr>
      <w:r>
        <w:rPr>
          <w:bCs/>
          <w:b/>
        </w:rPr>
        <w:t xml:space="preserve">For the Buyer:</w:t>
      </w:r>
    </w:p>
    <w:p>
      <w:pPr>
        <w:pStyle w:val="BodyText"/>
      </w:pPr>
      <w:r>
        <w:t xml:space="preserve">Tokyo Metropolitan Ophthalmology Center</w:t>
      </w:r>
    </w:p>
    <w:p>
      <w:pPr>
        <w:pStyle w:val="BodyText"/>
      </w:pPr>
      <w:r>
        <w:br/>
      </w:r>
      <w:r>
        <w:br/>
      </w:r>
    </w:p>
    <w:p>
      <w:pPr>
        <w:pStyle w:val="BodyText"/>
      </w:pPr>
      <w:r>
        <w:t xml:space="preserve">Signature: ___________________________</w:t>
      </w:r>
    </w:p>
    <w:p>
      <w:pPr>
        <w:pStyle w:val="BodyText"/>
      </w:pPr>
      <w:r>
        <w:t xml:space="preserve">Name: Dr. Kenji Tanaka</w:t>
      </w:r>
    </w:p>
    <w:p>
      <w:pPr>
        <w:pStyle w:val="BodyText"/>
      </w:pPr>
      <w:r>
        <w:t xml:space="preserve">Title: Chief Ophthalmologist / Authorized Signatory</w:t>
      </w:r>
    </w:p>
    <w:p>
      <w:pPr>
        <w:pStyle w:val="BodyText"/>
      </w:pPr>
      <w:r>
        <w:t xml:space="preserve">Date: ___________________________</w:t>
      </w:r>
    </w:p>
    <w:p>
      <w:pPr>
        <w:pStyle w:val="BodyText"/>
      </w:pPr>
      <w:r>
        <w:rPr>
          <w:bCs/>
          <w:b/>
        </w:rPr>
        <w:t xml:space="preserve">For the Seller:</w:t>
      </w:r>
    </w:p>
    <w:p>
      <w:pPr>
        <w:pStyle w:val="BodyText"/>
      </w:pPr>
      <w:r>
        <w:t xml:space="preserve">MediTech Ophthalmic Solutions K.K.</w:t>
      </w:r>
    </w:p>
    <w:p>
      <w:pPr>
        <w:pStyle w:val="BodyText"/>
      </w:pPr>
      <w:r>
        <w:br/>
      </w:r>
      <w:r>
        <w:br/>
      </w:r>
    </w:p>
    <w:p>
      <w:pPr>
        <w:pStyle w:val="BodyText"/>
      </w:pPr>
      <w:r>
        <w:t xml:space="preserve">Signature: ___________________________</w:t>
      </w:r>
    </w:p>
    <w:p>
      <w:pPr>
        <w:pStyle w:val="BodyText"/>
      </w:pPr>
      <w:r>
        <w:t xml:space="preserve">Name: Ms. Yuki Sato</w:t>
      </w:r>
    </w:p>
    <w:p>
      <w:pPr>
        <w:pStyle w:val="BodyText"/>
      </w:pPr>
      <w:r>
        <w:t xml:space="preserve">Title: Sales Director / Authorized Signatory</w:t>
      </w:r>
    </w:p>
    <w:p>
      <w:pPr>
        <w:pStyle w:val="BodyText"/>
      </w:pPr>
      <w:r>
        <w:t xml:space="preserve">Date: ___________________________</w:t>
      </w:r>
    </w:p>
    <w:p>
      <w:pPr>
        <w:pStyle w:val="BodyText"/>
      </w:pPr>
      <w:r>
        <w:t xml:space="preserve">This Purchase Order (PO-TOKYO-OPH-2025-00487) was generated for the procurement of Ophthalmologist practice resources in Japan Tokyo. This document is valid only when signed by both parties. Unauthorized reproduction or distribution is prohibited. © 2025 Tokyo Metropolitan Ophthalmology Center.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Ophthalmologist Services - Japan Tokyo</dc:title>
  <dc:creator/>
  <dc:language>en</dc:language>
  <cp:keywords/>
  <dcterms:created xsi:type="dcterms:W3CDTF">2026-10-10T03:13:09Z</dcterms:created>
  <dcterms:modified xsi:type="dcterms:W3CDTF">2026-10-10T03:13:09Z</dcterms:modified>
</cp:coreProperties>
</file>

<file path=docProps/custom.xml><?xml version="1.0" encoding="utf-8"?>
<Properties xmlns="http://schemas.openxmlformats.org/officeDocument/2006/custom-properties" xmlns:vt="http://schemas.openxmlformats.org/officeDocument/2006/docPropsVTypes"/>
</file>