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PO-2025-JED-0487</w:t>
      </w:r>
    </w:p>
    <w:p>
      <w:pPr>
        <w:pStyle w:val="BodyText"/>
      </w:pPr>
      <w:r>
        <w:t xml:space="preserve">Issued by: Al-Nour Eye Care Medical Center</w:t>
      </w:r>
    </w:p>
    <w:p>
      <w:pPr>
        <w:pStyle w:val="BodyText"/>
      </w:pPr>
      <w:r>
        <w:t xml:space="preserve">Location: King Fahd Road, Al-Safa District, Jeddah 23436, Saudi Arabia</w:t>
      </w:r>
    </w:p>
    <w:p>
      <w:pPr>
        <w:pStyle w:val="BodyText"/>
      </w:pPr>
      <w:r>
        <w:t xml:space="preserve">Date of Issue: 15 June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Al-Nour Eye Care Medical Center</w:t>
      </w:r>
    </w:p>
    <w:p>
      <w:pPr>
        <w:pStyle w:val="BodyText"/>
      </w:pPr>
      <w:r>
        <w:rPr>
          <w:bCs/>
          <w:b/>
        </w:rPr>
        <w:t xml:space="preserve">CR Number:</w:t>
      </w:r>
      <w:r>
        <w:t xml:space="preserve"> </w:t>
      </w:r>
      <w:r>
        <w:t xml:space="preserve">1010456789</w:t>
      </w:r>
    </w:p>
    <w:p>
      <w:pPr>
        <w:pStyle w:val="BodyText"/>
      </w:pPr>
      <w:r>
        <w:rPr>
          <w:bCs/>
          <w:b/>
        </w:rPr>
        <w:t xml:space="preserve">VAT Number:</w:t>
      </w:r>
      <w:r>
        <w:t xml:space="preserve"> </w:t>
      </w:r>
      <w:r>
        <w:t xml:space="preserve">310123456700003</w:t>
      </w:r>
    </w:p>
    <w:p>
      <w:pPr>
        <w:pStyle w:val="BodyText"/>
      </w:pPr>
      <w:r>
        <w:rPr>
          <w:bCs/>
          <w:b/>
        </w:rPr>
        <w:t xml:space="preserve">Address:</w:t>
      </w:r>
      <w:r>
        <w:t xml:space="preserve"> </w:t>
      </w:r>
      <w:r>
        <w:t xml:space="preserve">King Fahd Road, Al-Safa, Jeddah 23436, Saudi Arabia</w:t>
      </w:r>
    </w:p>
    <w:p>
      <w:pPr>
        <w:pStyle w:val="BodyText"/>
      </w:pPr>
      <w:r>
        <w:rPr>
          <w:bCs/>
          <w:b/>
        </w:rPr>
        <w:t xml:space="preserve">Contact:</w:t>
      </w:r>
      <w:r>
        <w:t xml:space="preserve"> </w:t>
      </w:r>
      <w:r>
        <w:t xml:space="preserve">Dr. Khalid Al-Rashid, Procurement Manager</w:t>
      </w:r>
    </w:p>
    <w:p>
      <w:pPr>
        <w:pStyle w:val="BodyText"/>
      </w:pPr>
      <w:r>
        <w:rPr>
          <w:bCs/>
          <w:b/>
        </w:rPr>
        <w:t xml:space="preserve">Phone:</w:t>
      </w:r>
      <w:r>
        <w:t xml:space="preserve"> </w:t>
      </w:r>
      <w:r>
        <w:t xml:space="preserve">+966 12 655 4321</w:t>
      </w:r>
    </w:p>
    <w:p>
      <w:pPr>
        <w:pStyle w:val="BodyText"/>
      </w:pPr>
      <w:r>
        <w:rPr>
          <w:bCs/>
          <w:b/>
        </w:rPr>
        <w:t xml:space="preserve">Email:</w:t>
      </w:r>
      <w:r>
        <w:t xml:space="preserve"> </w:t>
      </w:r>
      <w:r>
        <w:t xml:space="preserve">procurement@alnoureycare.sa</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Dr. Sarah Al-Otaibi, Ophthalmologist</w:t>
      </w:r>
    </w:p>
    <w:p>
      <w:pPr>
        <w:pStyle w:val="BodyText"/>
      </w:pPr>
      <w:r>
        <w:rPr>
          <w:bCs/>
          <w:b/>
        </w:rPr>
        <w:t xml:space="preserve">Specialty:</w:t>
      </w:r>
      <w:r>
        <w:t xml:space="preserve"> </w:t>
      </w:r>
      <w:r>
        <w:t xml:space="preserve">Comprehensive Ophthalmology &amp; Refractive Surgery</w:t>
      </w:r>
    </w:p>
    <w:p>
      <w:pPr>
        <w:pStyle w:val="BodyText"/>
      </w:pPr>
      <w:r>
        <w:rPr>
          <w:bCs/>
          <w:b/>
        </w:rPr>
        <w:t xml:space="preserve">License No.:</w:t>
      </w:r>
      <w:r>
        <w:t xml:space="preserve"> </w:t>
      </w:r>
      <w:r>
        <w:t xml:space="preserve">MCI-2019-44521 (Saudi Commission for Health Specialties)</w:t>
      </w:r>
    </w:p>
    <w:p>
      <w:pPr>
        <w:pStyle w:val="BodyText"/>
      </w:pPr>
      <w:r>
        <w:rPr>
          <w:bCs/>
          <w:b/>
        </w:rPr>
        <w:t xml:space="preserve">Address:</w:t>
      </w:r>
      <w:r>
        <w:t xml:space="preserve"> </w:t>
      </w:r>
      <w:r>
        <w:t xml:space="preserve">Ophthalmology Clinic, Al-Rawdah Medical District, Jeddah 23431, Saudi Arabia</w:t>
      </w:r>
    </w:p>
    <w:p>
      <w:pPr>
        <w:pStyle w:val="BodyText"/>
      </w:pPr>
      <w:r>
        <w:rPr>
          <w:bCs/>
          <w:b/>
        </w:rPr>
        <w:t xml:space="preserve">Contact:</w:t>
      </w:r>
      <w:r>
        <w:t xml:space="preserve"> </w:t>
      </w:r>
      <w:r>
        <w:t xml:space="preserve">Dr. Sarah Al-Otaibi, Ophthalmologist</w:t>
      </w:r>
    </w:p>
    <w:p>
      <w:pPr>
        <w:pStyle w:val="BodyText"/>
      </w:pPr>
      <w:r>
        <w:rPr>
          <w:bCs/>
          <w:b/>
        </w:rPr>
        <w:t xml:space="preserve">Phone:</w:t>
      </w:r>
      <w:r>
        <w:t xml:space="preserve"> </w:t>
      </w:r>
      <w:r>
        <w:t xml:space="preserve">+966 12 677 8901</w:t>
      </w:r>
    </w:p>
    <w:p>
      <w:pPr>
        <w:pStyle w:val="BodyText"/>
      </w:pPr>
      <w:r>
        <w:rPr>
          <w:bCs/>
          <w:b/>
        </w:rPr>
        <w:t xml:space="preserve">Email:</w:t>
      </w:r>
      <w:r>
        <w:t xml:space="preserve"> </w:t>
      </w:r>
      <w:r>
        <w:t xml:space="preserve">dr.sarah.ophthalmology@gmail.com</w:t>
      </w:r>
    </w:p>
    <w:bookmarkEnd w:id="22"/>
    <w:bookmarkStart w:id="23" w:name="X0478a6e379c24566500e5f6f1ddcc5ce0116581"/>
    <w:p>
      <w:pPr>
        <w:pStyle w:val="Heading3"/>
      </w:pPr>
      <w:r>
        <w:t xml:space="preserve">Purchase Order Details – Ophthalmologist Services &amp; Equipment</w:t>
      </w:r>
    </w:p>
    <w:p>
      <w:pPr>
        <w:pStyle w:val="FirstParagraph"/>
      </w:pPr>
      <w:r>
        <w:t xml:space="preserve">This Purchase Order is issued by Al-Nour Eye Care Medical Center, Jeddah, Saudi Arabia, to engage the services of a qualified Ophthalmologist and procure associated ophthalmic equipment and consumables. This Purchase Order governs all terms, conditions, deliverables, and payment obligations between the Buyer and the Supplier as outlined below. The Ophthalmologist shall provide all services in accordance with the standards set by the Saudi Food and Drug Authority (SFDA) and the Ministry of Health, Kingdom of Saudi Arabia.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Consultation and comprehensive eye examination services by Ophthalmologist Dr. Sarah Al-Otaibi (per patient session, 45 minutes)</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2</w:t>
            </w:r>
          </w:p>
        </w:tc>
        <w:tc>
          <w:tcPr/>
          <w:p>
            <w:pPr>
              <w:pStyle w:val="Compact"/>
              <w:jc w:val="left"/>
            </w:pPr>
            <w:r>
              <w:t xml:space="preserve">Phacoemulsification cataract surgery performed by Ophthalmologist (per procedure, including pre-op and post-op follow-up)</w:t>
            </w:r>
          </w:p>
        </w:tc>
        <w:tc>
          <w:tcPr/>
          <w:p>
            <w:pPr>
              <w:pStyle w:val="Compact"/>
              <w:jc w:val="left"/>
            </w:pPr>
            <w:r>
              <w:t xml:space="preserve">40</w:t>
            </w:r>
          </w:p>
        </w:tc>
        <w:tc>
          <w:tcPr/>
          <w:p>
            <w:pPr>
              <w:pStyle w:val="Compact"/>
              <w:jc w:val="left"/>
            </w:pPr>
            <w:r>
              <w:t xml:space="preserve">Procedures</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3</w:t>
            </w:r>
          </w:p>
        </w:tc>
        <w:tc>
          <w:tcPr/>
          <w:p>
            <w:pPr>
              <w:pStyle w:val="Compact"/>
              <w:jc w:val="left"/>
            </w:pPr>
            <w:r>
              <w:t xml:space="preserve">Laser-assisted in-situ keratomileusis (LASIK) refractive surgery by Ophthalmologist (per eye)</w:t>
            </w:r>
          </w:p>
        </w:tc>
        <w:tc>
          <w:tcPr/>
          <w:p>
            <w:pPr>
              <w:pStyle w:val="Compact"/>
              <w:jc w:val="left"/>
            </w:pPr>
            <w:r>
              <w:t xml:space="preserve">60</w:t>
            </w:r>
          </w:p>
        </w:tc>
        <w:tc>
          <w:tcPr/>
          <w:p>
            <w:pPr>
              <w:pStyle w:val="Compact"/>
              <w:jc w:val="left"/>
            </w:pPr>
            <w:r>
              <w:t xml:space="preserve">Eyes</w:t>
            </w:r>
          </w:p>
        </w:tc>
        <w:tc>
          <w:tcPr/>
          <w:p>
            <w:pPr>
              <w:pStyle w:val="Compact"/>
              <w:jc w:val="left"/>
            </w:pPr>
            <w:r>
              <w:t xml:space="preserve">6,200.00</w:t>
            </w:r>
          </w:p>
        </w:tc>
        <w:tc>
          <w:tcPr/>
          <w:p>
            <w:pPr>
              <w:pStyle w:val="Compact"/>
              <w:jc w:val="left"/>
            </w:pPr>
            <w:r>
              <w:t xml:space="preserve">372,000.00</w:t>
            </w:r>
          </w:p>
        </w:tc>
      </w:tr>
      <w:tr>
        <w:tc>
          <w:tcPr/>
          <w:p>
            <w:pPr>
              <w:pStyle w:val="Compact"/>
              <w:jc w:val="left"/>
            </w:pPr>
            <w:r>
              <w:t xml:space="preserve">4</w:t>
            </w:r>
          </w:p>
        </w:tc>
        <w:tc>
          <w:tcPr/>
          <w:p>
            <w:pPr>
              <w:pStyle w:val="Compact"/>
              <w:jc w:val="left"/>
            </w:pPr>
            <w:r>
              <w:t xml:space="preserve">Optical coherence tomography (OCT) imaging and retinal assessment by Ophthalmologist</w:t>
            </w:r>
          </w:p>
        </w:tc>
        <w:tc>
          <w:tcPr/>
          <w:p>
            <w:pPr>
              <w:pStyle w:val="Compact"/>
              <w:jc w:val="left"/>
            </w:pPr>
            <w:r>
              <w:t xml:space="preserve">150</w:t>
            </w:r>
          </w:p>
        </w:tc>
        <w:tc>
          <w:tcPr/>
          <w:p>
            <w:pPr>
              <w:pStyle w:val="Compact"/>
              <w:jc w:val="left"/>
            </w:pPr>
            <w:r>
              <w:t xml:space="preserve">Scans</w:t>
            </w:r>
          </w:p>
        </w:tc>
        <w:tc>
          <w:tcPr/>
          <w:p>
            <w:pPr>
              <w:pStyle w:val="Compact"/>
              <w:jc w:val="left"/>
            </w:pPr>
            <w:r>
              <w:t xml:space="preserve">280.00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Intraocular lens (IOL) implants – premium multifocal, per unit (supplied and fitted by Ophthalmologist)</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256,000.00</w:t>
            </w:r>
          </w:p>
        </w:tc>
      </w:tr>
      <w:tr>
        <w:tc>
          <w:tcPr/>
          <w:p>
            <w:pPr>
              <w:pStyle w:val="Compact"/>
              <w:jc w:val="left"/>
            </w:pPr>
            <w:r>
              <w:t xml:space="preserve">6</w:t>
            </w:r>
          </w:p>
        </w:tc>
        <w:tc>
          <w:tcPr/>
          <w:p>
            <w:pPr>
              <w:pStyle w:val="Compact"/>
              <w:jc w:val="left"/>
            </w:pPr>
            <w:r>
              <w:t xml:space="preserve">Topography and corneal mapping analysis performed by Ophthalmologist</w:t>
            </w:r>
          </w:p>
        </w:tc>
        <w:tc>
          <w:tcPr/>
          <w:p>
            <w:pPr>
              <w:pStyle w:val="Compact"/>
              <w:jc w:val="left"/>
            </w:pPr>
            <w:r>
              <w:t xml:space="preserve">100</w:t>
            </w:r>
          </w:p>
        </w:tc>
        <w:tc>
          <w:tcPr/>
          <w:p>
            <w:pPr>
              <w:pStyle w:val="Compact"/>
              <w:jc w:val="left"/>
            </w:pPr>
            <w:r>
              <w:t xml:space="preserve">Analyses</w:t>
            </w:r>
          </w:p>
        </w:tc>
        <w:tc>
          <w:tcPr/>
          <w:p>
            <w:pPr>
              <w:pStyle w:val="Compact"/>
              <w:jc w:val="left"/>
            </w:pPr>
            <w:r>
              <w:t xml:space="preserve">450.00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Post-operative follow-up visits by Ophthalmologist (per patient, up to 4 visits)</w:t>
            </w:r>
          </w:p>
        </w:tc>
        <w:tc>
          <w:tcPr/>
          <w:p>
            <w:pPr>
              <w:pStyle w:val="Compact"/>
              <w:jc w:val="left"/>
            </w:pPr>
            <w:r>
              <w:t xml:space="preserve">100</w:t>
            </w:r>
          </w:p>
        </w:tc>
        <w:tc>
          <w:tcPr/>
          <w:p>
            <w:pPr>
              <w:pStyle w:val="Compact"/>
              <w:jc w:val="left"/>
            </w:pPr>
            <w:r>
              <w:t xml:space="preserve">Patient packages</w:t>
            </w:r>
          </w:p>
        </w:tc>
        <w:tc>
          <w:tcPr/>
          <w:p>
            <w:pPr>
              <w:pStyle w:val="Compact"/>
              <w:jc w:val="left"/>
            </w:pPr>
            <w:r>
              <w:t xml:space="preserve">600.00</w:t>
            </w:r>
          </w:p>
        </w:tc>
        <w:tc>
          <w:tcPr/>
          <w:p>
            <w:pPr>
              <w:pStyle w:val="Compact"/>
              <w:jc w:val="left"/>
            </w:pPr>
            <w:r>
              <w:t xml:space="preserve">60,000.00</w:t>
            </w:r>
          </w:p>
        </w:tc>
      </w:tr>
      <w:tr>
        <w:tc>
          <w:tcPr/>
          <w:p>
            <w:pPr>
              <w:pStyle w:val="Compact"/>
              <w:jc w:val="left"/>
            </w:pPr>
            <w:r>
              <w:t xml:space="preserve">8</w:t>
            </w:r>
          </w:p>
        </w:tc>
        <w:tc>
          <w:tcPr/>
          <w:p>
            <w:pPr>
              <w:pStyle w:val="Compact"/>
              <w:jc w:val="left"/>
            </w:pPr>
            <w:r>
              <w:t xml:space="preserve">Emergency ophthalmic consultation and on-call availability by Ophthalmologist (monthly retainer)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bl>
    <w:p>
      <w:pPr>
        <w:pStyle w:val="BodyText"/>
      </w:pPr>
      <w:r>
        <w:t xml:space="preserve">Subtotal:</w:t>
      </w:r>
      <w:r>
        <w:t xml:space="preserve">SAR 1,365,000.00</w:t>
      </w:r>
    </w:p>
    <w:p>
      <w:pPr>
        <w:pStyle w:val="BodyText"/>
      </w:pPr>
      <w:r>
        <w:t xml:space="preserve">VAT (15%):</w:t>
      </w:r>
      <w:r>
        <w:t xml:space="preserve">SAR 204,750.00</w:t>
      </w:r>
    </w:p>
    <w:p>
      <w:pPr>
        <w:pStyle w:val="BodyText"/>
      </w:pPr>
      <w:r>
        <w:t xml:space="preserve">Grand Total:</w:t>
      </w:r>
      <w:r>
        <w:t xml:space="preserve">SAR 1,569,750.00</w:t>
      </w:r>
    </w:p>
    <w:bookmarkStart w:id="24"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invoice issuance. Payment shall be processed via bank transfer to the Ophthalmologist's designated account in Saudi Arabia. All amounts are quoted in Saudi Riyals (SAR) and are inclusive of applicable taxes unless otherwise stated.</w:t>
      </w:r>
    </w:p>
    <w:p>
      <w:pPr>
        <w:numPr>
          <w:ilvl w:val="0"/>
          <w:numId w:val="1001"/>
        </w:numPr>
        <w:pStyle w:val="Compact"/>
      </w:pPr>
      <w:r>
        <w:rPr>
          <w:bCs/>
          <w:b/>
        </w:rPr>
        <w:t xml:space="preserve">Delivery / Service Location:</w:t>
      </w:r>
      <w:r>
        <w:t xml:space="preserve"> </w:t>
      </w:r>
      <w:r>
        <w:t xml:space="preserve">All services rendered under this Purchase Order shall be performed at Al-Nour Eye Care Medical Center, King Fahd Road, Al-Safa District, Jeddah, Saudi Arabia, or at such other location within Jeddah as mutually agreed in writing by both parties.</w:t>
      </w:r>
    </w:p>
    <w:p>
      <w:pPr>
        <w:numPr>
          <w:ilvl w:val="0"/>
          <w:numId w:val="1001"/>
        </w:numPr>
        <w:pStyle w:val="Compact"/>
      </w:pPr>
      <w:r>
        <w:rPr>
          <w:bCs/>
          <w:b/>
        </w:rPr>
        <w:t xml:space="preserve">Service Period:</w:t>
      </w:r>
      <w:r>
        <w:t xml:space="preserve"> </w:t>
      </w:r>
      <w:r>
        <w:t xml:space="preserve">The Ophthalmologist shall provide all services outlined in this Purchase Order over a period of twelve (12) months commencing from 1 July 2025 through 30 June 2026.</w:t>
      </w:r>
    </w:p>
    <w:p>
      <w:pPr>
        <w:numPr>
          <w:ilvl w:val="0"/>
          <w:numId w:val="1001"/>
        </w:numPr>
        <w:pStyle w:val="Compact"/>
      </w:pPr>
      <w:r>
        <w:rPr>
          <w:bCs/>
          <w:b/>
        </w:rPr>
        <w:t xml:space="preserve">Quality and Compliance:</w:t>
      </w:r>
      <w:r>
        <w:t xml:space="preserve"> </w:t>
      </w:r>
      <w:r>
        <w:t xml:space="preserve">The Ophthalmologist warrants that all procedures, consultations, and services shall be performed in strict compliance with the regulations of the Saudi Commission for Health Specialties (CCHS), the Ministry of Health of the Kingdom of Saudi Arabia, and the Saudi Food and Drug Authority (SFDA). All equipment and consumables shall meet international quality standards and be approved for use in Saudi Arabia.</w:t>
      </w:r>
    </w:p>
    <w:p>
      <w:pPr>
        <w:numPr>
          <w:ilvl w:val="0"/>
          <w:numId w:val="1001"/>
        </w:numPr>
        <w:pStyle w:val="Compact"/>
      </w:pPr>
      <w:r>
        <w:rPr>
          <w:bCs/>
          <w:b/>
        </w:rPr>
        <w:t xml:space="preserve">Confidentiality:</w:t>
      </w:r>
      <w:r>
        <w:t xml:space="preserve"> </w:t>
      </w:r>
      <w:r>
        <w:t xml:space="preserve">The Ophthalmologist shall maintain strict confidentiality regarding all patient records, medical data, and proprietary information of Al-Nour Eye Care Medical Center in accordance with Saudi data protection regulations.</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Ophthalmologist shall be compensated for all services rendered up to the effective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disputes shall be referred to the competent courts in Jeddah, Saudi Arabia, in accordance with the laws of the Kingdom of Saudi Arabia.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government mandates, or public health emergencies in Saudi Arabia.</w:t>
      </w:r>
    </w:p>
    <w:bookmarkEnd w:id="24"/>
    <w:bookmarkStart w:id="25" w:name="notes-and-special-instructions"/>
    <w:p>
      <w:pPr>
        <w:pStyle w:val="Heading3"/>
      </w:pPr>
      <w:r>
        <w:t xml:space="preserve">Notes and Special Instructions</w:t>
      </w:r>
    </w:p>
    <w:p>
      <w:pPr>
        <w:pStyle w:val="FirstParagraph"/>
      </w:pPr>
      <w:r>
        <w:t xml:space="preserve">The Ophthalmologist is required to submit a detailed monthly report to the Procurement Manager of Al-Nour Eye Care Medical Center, Jeddah, summarizing all procedures performed, patient outcomes, and any complications encountered. All surgical instruments and ophthalmic equipment used in conjunction with the Ophthalmologist's services must be sterilized and maintained in accordance with the hospital's infection control protocols. The Ophthalmologist shall carry valid professional liability insurance with a minimum coverage of SAR 5,000,000, and a copy of the insurance certificate must be provided prior to the commencement of services under this Purchase Order.</w:t>
      </w:r>
    </w:p>
    <w:bookmarkEnd w:id="25"/>
    <w:p>
      <w:pPr>
        <w:pStyle w:val="BodyText"/>
      </w:pPr>
      <w:r>
        <w:rPr>
          <w:bCs/>
          <w:b/>
        </w:rPr>
        <w:t xml:space="preserve">Authorized Signatory – Buyer</w:t>
      </w:r>
    </w:p>
    <w:p>
      <w:pPr>
        <w:pStyle w:val="BodyText"/>
      </w:pPr>
      <w:r>
        <w:t xml:space="preserve">Al-Nour Eye Care Medical Center, Jeddah</w:t>
      </w:r>
    </w:p>
    <w:p>
      <w:pPr>
        <w:pStyle w:val="BodyText"/>
      </w:pPr>
      <w:r>
        <w:t xml:space="preserve">Dr. Khalid Al-Rashid</w:t>
      </w:r>
    </w:p>
    <w:p>
      <w:pPr>
        <w:pStyle w:val="BodyText"/>
      </w:pPr>
      <w:r>
        <w:t xml:space="preserve">Procurement Manager</w:t>
      </w:r>
    </w:p>
    <w:p>
      <w:pPr>
        <w:pStyle w:val="BodyText"/>
      </w:pPr>
      <w:r>
        <w:t xml:space="preserve">Date: _______________</w:t>
      </w:r>
    </w:p>
    <w:p>
      <w:pPr>
        <w:pStyle w:val="BodyText"/>
      </w:pPr>
      <w:r>
        <w:rPr>
          <w:bCs/>
          <w:b/>
        </w:rPr>
        <w:t xml:space="preserve">Authorized Signatory – Supplier</w:t>
      </w:r>
    </w:p>
    <w:p>
      <w:pPr>
        <w:pStyle w:val="BodyText"/>
      </w:pPr>
      <w:r>
        <w:t xml:space="preserve">Ophthalmologist, Jeddah, Saudi Arabia</w:t>
      </w:r>
    </w:p>
    <w:p>
      <w:pPr>
        <w:pStyle w:val="BodyText"/>
      </w:pPr>
      <w:r>
        <w:t xml:space="preserve">Dr. Sarah Al-Otaibi, Ophthalmologist</w:t>
      </w:r>
    </w:p>
    <w:p>
      <w:pPr>
        <w:pStyle w:val="BodyText"/>
      </w:pPr>
      <w:r>
        <w:t xml:space="preserve">License No. MCI-2019-44521</w:t>
      </w:r>
    </w:p>
    <w:p>
      <w:pPr>
        <w:pStyle w:val="BodyText"/>
      </w:pPr>
      <w:r>
        <w:t xml:space="preserve">Date: _______________</w:t>
      </w:r>
    </w:p>
    <w:p>
      <w:pPr>
        <w:pStyle w:val="BodyText"/>
      </w:pPr>
      <w:r>
        <w:t xml:space="preserve">This Purchase Order (PO-2025-JED-0487) is a legally binding document issued in Jeddah, Saudi Arabia. It is valid only when signed and stamped by both parties. Unauthorized reproduction or distribution of this Purchase Order is strictly prohibited. For any amendments or clarifications, please contact the Procurement Department of Al-Nour Eye Care Medical Center, Jeddah, Saudi Arabia.</w:t>
      </w:r>
    </w:p>
    <w:p>
      <w:pPr>
        <w:pStyle w:val="BodyText"/>
      </w:pPr>
      <w:r>
        <w:t xml:space="preserve">© 2025 Al-Nour Eye Care Medical Center – Jeddah, Kingdom of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Saudi Arabia Jeddah</dc:title>
  <dc:creator/>
  <dc:language>en</dc:language>
  <cp:keywords/>
  <dcterms:created xsi:type="dcterms:W3CDTF">2026-10-10T03:14:11Z</dcterms:created>
  <dcterms:modified xsi:type="dcterms:W3CDTF">2026-10-10T03:14:11Z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