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MediSight Ophthalmic Centre (Pty) Ltd</w:t>
      </w:r>
    </w:p>
    <w:p>
      <w:pPr>
        <w:pStyle w:val="BodyText"/>
      </w:pPr>
      <w:r>
        <w:t xml:space="preserve">1245 Rivonia Road, Sandton, Johannesburg, 2196, South Africa</w:t>
      </w:r>
    </w:p>
    <w:p>
      <w:pPr>
        <w:pStyle w:val="BodyText"/>
      </w:pPr>
      <w:r>
        <w:t xml:space="preserve">Registration No: 2019/456789/07 | VAT No: 4930123456</w:t>
      </w:r>
    </w:p>
    <w:p>
      <w:pPr>
        <w:pStyle w:val="BodyText"/>
      </w:pPr>
      <w:r>
        <w:t xml:space="preserve">Telephone: +27 (0)11 456 7890 | Email: procurement@medisight.co.za</w:t>
      </w:r>
    </w:p>
    <w:bookmarkEnd w:id="20"/>
    <w:p>
      <w:pPr>
        <w:pStyle w:val="BodyText"/>
      </w:pPr>
      <w:r>
        <w:rPr>
          <w:bCs/>
          <w:b/>
        </w:rPr>
        <w:t xml:space="preserve">Purchase Order No:</w:t>
      </w:r>
      <w:r>
        <w:t xml:space="preserve"> </w:t>
      </w:r>
      <w:r>
        <w:t xml:space="preserve">PO-2025-JHB-00482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Sandton, Johannesburg, South Africa</w:t>
      </w:r>
    </w:p>
    <w:p>
      <w:pPr>
        <w:pStyle w:val="BodyText"/>
      </w:pPr>
      <w:r>
        <w:rPr>
          <w:bCs/>
          <w:b/>
        </w:rPr>
        <w:t xml:space="preserve">Valid Until:</w:t>
      </w:r>
      <w:r>
        <w:t xml:space="preserve"> </w:t>
      </w:r>
      <w:r>
        <w:t xml:space="preserve">14 July 2025</w:t>
      </w:r>
    </w:p>
    <w:p>
      <w:pPr>
        <w:pStyle w:val="BodyText"/>
      </w:pPr>
      <w:r>
        <w:t xml:space="preserve">SUPPLIER / RECIPIENT DETAILS</w:t>
      </w:r>
    </w:p>
    <w:p>
      <w:pPr>
        <w:pStyle w:val="BodyText"/>
      </w:pPr>
      <w:r>
        <w:rPr>
          <w:bCs/>
          <w:b/>
        </w:rPr>
        <w:t xml:space="preserve">Dr. Thandiwe Mokoena, Ophthalmologist</w:t>
      </w:r>
    </w:p>
    <w:p>
      <w:pPr>
        <w:pStyle w:val="BodyText"/>
      </w:pPr>
      <w:r>
        <w:t xml:space="preserve">Lead Ophthalmologist &amp; Clinical Director</w:t>
      </w:r>
    </w:p>
    <w:p>
      <w:pPr>
        <w:pStyle w:val="BodyText"/>
      </w:pPr>
      <w:r>
        <w:t xml:space="preserve">MediSight Ophthalmic Centre (Pty) Ltd</w:t>
      </w:r>
    </w:p>
    <w:p>
      <w:pPr>
        <w:pStyle w:val="BodyText"/>
      </w:pPr>
      <w:r>
        <w:t xml:space="preserve">1245 Rivonia Road, Sandton, Johannesburg, 2196</w:t>
      </w:r>
    </w:p>
    <w:p>
      <w:pPr>
        <w:pStyle w:val="BodyText"/>
      </w:pPr>
      <w:r>
        <w:t xml:space="preserve">Gauteng, South Africa</w:t>
      </w:r>
    </w:p>
    <w:p>
      <w:pPr>
        <w:pStyle w:val="BodyText"/>
      </w:pPr>
      <w:r>
        <w:t xml:space="preserve">Medical Council of South Africa (MCSA) Reg. No: GP1234567</w:t>
      </w:r>
    </w:p>
    <w:p>
      <w:pPr>
        <w:pStyle w:val="BodyText"/>
      </w:pPr>
      <w:r>
        <w:t xml:space="preserve">Specialist Registration: Ophthalmology (SAO) No: OP-2018-0091</w:t>
      </w:r>
    </w:p>
    <w:p>
      <w:pPr>
        <w:pStyle w:val="BodyText"/>
      </w:pPr>
      <w:r>
        <w:t xml:space="preserve">Telephone: +27 (0)11 456 7891 | Email: dr.mokoena@medisight.co.za</w:t>
      </w:r>
    </w:p>
    <w:p>
      <w:pPr>
        <w:pStyle w:val="BodyText"/>
      </w:pPr>
      <w:r>
        <w:t xml:space="preserve">PURCHASE ORDER LINE ITEMS</w:t>
      </w:r>
    </w:p>
    <w:p>
      <w:pPr>
        <w:pStyle w:val="BodyText"/>
      </w:pPr>
      <w:r>
        <w:t xml:space="preserve">This Purchase Order is issued by MediSight Ophthalmic Centre (Pty) Ltd, a registered ophthalmic practice located in Johannesburg, South Africa, to procure the following medical equipment, consumables, and professional services required for the continued operation of our Ophthalmologist-led clinical services. All items and services listed below are to be delivered to or rendered at our Sandton, Johannesburg facility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Topcon TRC-NW6S Fundus Camera – Ophthalmologist diagnostic imaging system for retinal examination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Zeiss IOLMaster 700 Biometer – Optical coherence tomography device for cataract surgery planning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Alcon Centurion Phacoemulsification System – Surgical equipment for the Ophthalmologist's cataract and refractive surgery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2,875,000.00</w:t>
            </w:r>
          </w:p>
        </w:tc>
        <w:tc>
          <w:tcPr/>
          <w:p>
            <w:pPr>
              <w:pStyle w:val="Compact"/>
              <w:jc w:val="left"/>
            </w:pPr>
            <w:r>
              <w:t xml:space="preserve">2,875,000.00</w:t>
            </w:r>
          </w:p>
        </w:tc>
      </w:tr>
      <w:tr>
        <w:tc>
          <w:tcPr/>
          <w:p>
            <w:pPr>
              <w:pStyle w:val="Compact"/>
              <w:jc w:val="left"/>
            </w:pPr>
            <w:r>
              <w:t xml:space="preserve">4</w:t>
            </w:r>
          </w:p>
        </w:tc>
        <w:tc>
          <w:tcPr/>
          <w:p>
            <w:pPr>
              <w:pStyle w:val="Compact"/>
              <w:jc w:val="left"/>
            </w:pPr>
            <w:r>
              <w:t xml:space="preserve">Acuvue Oasys 1-Day Contact Lenses (Box of 30) – Patient consumables dispensed by the Ophthalmologist</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5</w:t>
            </w:r>
          </w:p>
        </w:tc>
        <w:tc>
          <w:tcPr/>
          <w:p>
            <w:pPr>
              <w:pStyle w:val="Compact"/>
              <w:jc w:val="left"/>
            </w:pPr>
            <w:r>
              <w:t xml:space="preserve">Visine Preservative-Free Artificial Tears (15ml) – Post-operative patient care supplies for the Ophthalmologist's clinic</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6</w:t>
            </w:r>
          </w:p>
        </w:tc>
        <w:tc>
          <w:tcPr/>
          <w:p>
            <w:pPr>
              <w:pStyle w:val="Compact"/>
              <w:jc w:val="left"/>
            </w:pPr>
            <w:r>
              <w:t xml:space="preserve">Professional Ophthalmologist Continuing Medical Education (CME) – Annual conference registration, Ophthalmological Society of South Africa, Johannesburg</w:t>
            </w:r>
          </w:p>
        </w:tc>
        <w:tc>
          <w:tcPr/>
          <w:p>
            <w:pPr>
              <w:pStyle w:val="Compact"/>
              <w:jc w:val="left"/>
            </w:pPr>
            <w:r>
              <w:t xml:space="preserve">3</w:t>
            </w:r>
          </w:p>
        </w:tc>
        <w:tc>
          <w:tcPr/>
          <w:p>
            <w:pPr>
              <w:pStyle w:val="Compact"/>
              <w:jc w:val="left"/>
            </w:pPr>
            <w:r>
              <w:t xml:space="preserve">Registrations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Annual Calibration and Maintenance Service – All Ophthalmologist diagnostic and surgical equipment at the Johannesburg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Custom Ophthalmologist Branded Patient Information Booklets (South Africa Johannesburg edition) – 5,000 copies</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28.00</w:t>
            </w:r>
          </w:p>
        </w:tc>
        <w:tc>
          <w:tcPr/>
          <w:p>
            <w:pPr>
              <w:pStyle w:val="Compact"/>
              <w:jc w:val="left"/>
            </w:pPr>
            <w:r>
              <w:t xml:space="preserve">140,000.00</w:t>
            </w:r>
          </w:p>
        </w:tc>
      </w:tr>
      <w:tr>
        <w:tc>
          <w:tcPr>
            <w:gridSpan w:val="5"/>
          </w:tcPr>
          <w:p>
            <w:pPr>
              <w:pStyle w:val="Compact"/>
              <w:jc w:val="right"/>
            </w:pPr>
            <w:r>
              <w:t xml:space="preserve">Subtotal (ZAR)</w:t>
            </w:r>
          </w:p>
        </w:tc>
        <w:tc>
          <w:tcPr/>
          <w:p>
            <w:pPr>
              <w:pStyle w:val="Compact"/>
              <w:jc w:val="left"/>
            </w:pPr>
            <w:r>
              <w:t xml:space="preserve">5,435,000.00</w:t>
            </w:r>
          </w:p>
        </w:tc>
      </w:tr>
      <w:tr>
        <w:tc>
          <w:tcPr>
            <w:gridSpan w:val="5"/>
          </w:tcPr>
          <w:p>
            <w:pPr>
              <w:pStyle w:val="Compact"/>
              <w:jc w:val="right"/>
            </w:pPr>
            <w:r>
              <w:t xml:space="preserve">VAT @ 15% (ZAR)</w:t>
            </w:r>
          </w:p>
        </w:tc>
        <w:tc>
          <w:tcPr/>
          <w:p>
            <w:pPr>
              <w:pStyle w:val="Compact"/>
              <w:jc w:val="left"/>
            </w:pPr>
            <w:r>
              <w:t xml:space="preserve">815,250.00</w:t>
            </w:r>
          </w:p>
        </w:tc>
      </w:tr>
      <w:tr>
        <w:tc>
          <w:tcPr>
            <w:gridSpan w:val="5"/>
          </w:tcPr>
          <w:p>
            <w:pPr>
              <w:pStyle w:val="Compact"/>
              <w:jc w:val="right"/>
            </w:pPr>
            <w:r>
              <w:t xml:space="preserve">TOTAL AMOUNT DUE (ZAR)</w:t>
            </w:r>
          </w:p>
        </w:tc>
        <w:tc>
          <w:tcPr/>
          <w:p>
            <w:pPr>
              <w:pStyle w:val="Compact"/>
              <w:jc w:val="left"/>
            </w:pPr>
            <w:r>
              <w:t xml:space="preserve">6,250,250.00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constitutes a binding agreement between MediSight Ophthalmic Centre (Pty) Ltd and the supplier for the procurement of ophthalmic medical equipment, patient consumables, and professional services as detailed above. All items are intended for use by the Ophthalmologist and clinical team at our Johannesburg, South Africa facility.</w:t>
      </w:r>
    </w:p>
    <w:p>
      <w:pPr>
        <w:pStyle w:val="BodyText"/>
      </w:pPr>
      <w:r>
        <w:rPr>
          <w:bCs/>
          <w:b/>
        </w:rPr>
        <w:t xml:space="preserve">2. Delivery:</w:t>
      </w:r>
      <w:r>
        <w:t xml:space="preserve"> </w:t>
      </w:r>
      <w:r>
        <w:t xml:space="preserve">All physical goods must be delivered to 1245 Rivonia Road, Sandton, Johannesburg, 2196, South Africa, no later than 28 June 2025. Delivery must be made between 08:00 and 16:00 on business days. The supplier is responsible for all transportation, insurance, and risk of loss until goods are received and signed for by our Ophthalmologist or designated receiving officer at the Johannesburg site.</w:t>
      </w:r>
    </w:p>
    <w:p>
      <w:pPr>
        <w:pStyle w:val="BodyText"/>
      </w:pPr>
      <w:r>
        <w:rPr>
          <w:bCs/>
          <w:b/>
        </w:rPr>
        <w:t xml:space="preserve">3. Quality Assurance:</w:t>
      </w:r>
      <w:r>
        <w:t xml:space="preserve"> </w:t>
      </w:r>
      <w:r>
        <w:t xml:space="preserve">All ophthalmic equipment must comply with the South African Health Products Regulatory Authority (SAHPRA) standards and the Medical Devices Act 103 of 2002. The Ophthalmologist reserves the right to reject any item that does not meet the specified clinical standards or that arrives damaged, incomplete, or non-functional.</w:t>
      </w:r>
    </w:p>
    <w:p>
      <w:pPr>
        <w:pStyle w:val="BodyText"/>
      </w:pPr>
      <w:r>
        <w:rPr>
          <w:bCs/>
          <w:b/>
        </w:rPr>
        <w:t xml:space="preserve">4. Payment:</w:t>
      </w:r>
      <w:r>
        <w:t xml:space="preserve"> </w:t>
      </w:r>
      <w:r>
        <w:t xml:space="preserve">Payment shall be made within thirty (30) calendar days of receipt of a valid tax invoice and confirmed delivery. Payment will be made via electronic funds transfer (EFT) to the supplier's registered South African bank account. The total amount due under this Purchase Order is Six Million Two Hundred and Fifty Thousand Two Hundred and Fifty Rand (ZAR 6,250,250.00), inclusive of VAT at 15%.</w:t>
      </w:r>
    </w:p>
    <w:p>
      <w:pPr>
        <w:pStyle w:val="BodyText"/>
      </w:pPr>
      <w:r>
        <w:rPr>
          <w:bCs/>
          <w:b/>
        </w:rPr>
        <w:t xml:space="preserve">5. Warranties:</w:t>
      </w:r>
      <w:r>
        <w:t xml:space="preserve"> </w:t>
      </w:r>
      <w:r>
        <w:t xml:space="preserve">All capital equipment (Lines 1, 2, and 3) must carry a minimum manufacturer's warranty of twenty-four (24) months from the date of installation at our Johannesburg facility. The Ophthalmologist's clinical team will perform a full acceptance inspection within five (5) business days of delivery.</w:t>
      </w:r>
    </w:p>
    <w:p>
      <w:pPr>
        <w:pStyle w:val="BodyText"/>
      </w:pPr>
      <w:r>
        <w:rPr>
          <w:bCs/>
          <w:b/>
        </w:rPr>
        <w:t xml:space="preserve">6. Cancellation and Amendments:</w:t>
      </w:r>
      <w:r>
        <w:t xml:space="preserve"> </w:t>
      </w:r>
      <w:r>
        <w:t xml:space="preserve">This Purchase Order may be amended or cancelled in writing by either party. Cancellation of capital equipment orders after the supplier has placed the order with the manufacturer will incur a 10% cancellation fee. All amendments must be approved in writing by the Ophthalmologist and the Procurement Manager.</w:t>
      </w:r>
    </w:p>
    <w:p>
      <w:pPr>
        <w:pStyle w:val="BodyText"/>
      </w:pPr>
      <w:r>
        <w:rPr>
          <w:bCs/>
          <w:b/>
        </w:rPr>
        <w:t xml:space="preserve">7. 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Gauteng, South Africa.</w:t>
      </w:r>
    </w:p>
    <w:p>
      <w:pPr>
        <w:pStyle w:val="BodyText"/>
      </w:pPr>
      <w:r>
        <w:rPr>
          <w:bCs/>
          <w:b/>
        </w:rPr>
        <w:t xml:space="preserve">8. Confidentiality:</w:t>
      </w:r>
      <w:r>
        <w:t xml:space="preserve"> </w:t>
      </w:r>
      <w:r>
        <w:t xml:space="preserve">All patient data, clinical protocols, and proprietary information shared in connection with this Purchase Order shall remain strictly confidential and shall not be disclosed to any third party without prior written consent from the Ophthalmologist and the practice director.</w:t>
      </w:r>
    </w:p>
    <w:p>
      <w:pPr>
        <w:pStyle w:val="BodyText"/>
      </w:pPr>
      <w:r>
        <w:rPr>
          <w:bCs/>
          <w:b/>
        </w:rPr>
        <w:t xml:space="preserve">NOTE:</w:t>
      </w:r>
      <w:r>
        <w:t xml:space="preserve"> </w:t>
      </w:r>
      <w:r>
        <w:t xml:space="preserve">This Purchase Order is issued in accordance with the internal procurement policies of MediSight Ophthalmic Centre (Pty) Ltd. All purchases exceeding ZAR 500,000 require dual sign-off by the Ophthalmologist (Clinical Director) and the Finance Manager. This document is valid for the South Africa Johannesburg operational site only and does not extend to any satellite clinics.</w:t>
      </w:r>
    </w:p>
    <w:p>
      <w:pPr>
        <w:pStyle w:val="BodyText"/>
      </w:pPr>
      <w:r>
        <w:t xml:space="preserve">AUTHORISATION AND SIGNATURES</w:t>
      </w:r>
    </w:p>
    <w:p>
      <w:pPr>
        <w:pStyle w:val="BodyText"/>
      </w:pPr>
      <w:r>
        <w:rPr>
          <w:bCs/>
          <w:b/>
        </w:rPr>
        <w:t xml:space="preserve">Prepared by (Procurement Manager):</w:t>
      </w:r>
    </w:p>
    <w:p>
      <w:pPr>
        <w:pStyle w:val="BodyText"/>
      </w:pPr>
      <w:r>
        <w:t xml:space="preserve">Name: Mr. James van der Merwe</w:t>
      </w:r>
    </w:p>
    <w:p>
      <w:pPr>
        <w:pStyle w:val="BodyText"/>
      </w:pPr>
      <w:r>
        <w:t xml:space="preserve">Designation: Procurement Manager</w:t>
      </w:r>
    </w:p>
    <w:p>
      <w:pPr>
        <w:pStyle w:val="BodyText"/>
      </w:pPr>
      <w:r>
        <w:t xml:space="preserve">Signature &amp; Date</w:t>
      </w:r>
    </w:p>
    <w:p>
      <w:pPr>
        <w:pStyle w:val="BodyText"/>
      </w:pPr>
      <w:r>
        <w:rPr>
          <w:bCs/>
          <w:b/>
        </w:rPr>
        <w:t xml:space="preserve">Approved by (Ophthalmologist / Clinical Director):</w:t>
      </w:r>
    </w:p>
    <w:p>
      <w:pPr>
        <w:pStyle w:val="BodyText"/>
      </w:pPr>
      <w:r>
        <w:t xml:space="preserve">Name: Dr. Thandiwe Mokoena, Ophthalmologist</w:t>
      </w:r>
    </w:p>
    <w:p>
      <w:pPr>
        <w:pStyle w:val="BodyText"/>
      </w:pPr>
      <w:r>
        <w:t xml:space="preserve">Designation: Lead Ophthalmologist &amp; Clinical Director</w:t>
      </w:r>
    </w:p>
    <w:p>
      <w:pPr>
        <w:pStyle w:val="BodyText"/>
      </w:pPr>
      <w:r>
        <w:t xml:space="preserve">Signature &amp; Date</w:t>
      </w:r>
    </w:p>
    <w:p>
      <w:pPr>
        <w:pStyle w:val="BodyText"/>
      </w:pPr>
      <w:r>
        <w:rPr>
          <w:bCs/>
          <w:b/>
        </w:rPr>
        <w:t xml:space="preserve">Finance Authorisation:</w:t>
      </w:r>
    </w:p>
    <w:p>
      <w:pPr>
        <w:pStyle w:val="BodyText"/>
      </w:pPr>
      <w:r>
        <w:t xml:space="preserve">Name: Ms. Lerato Dlamini</w:t>
      </w:r>
    </w:p>
    <w:p>
      <w:pPr>
        <w:pStyle w:val="BodyText"/>
      </w:pPr>
      <w:r>
        <w:t xml:space="preserve">Designation: Finance Manager</w:t>
      </w:r>
    </w:p>
    <w:p>
      <w:pPr>
        <w:pStyle w:val="BodyText"/>
      </w:pPr>
      <w:r>
        <w:t xml:space="preserve">Signature &amp; Date</w:t>
      </w:r>
    </w:p>
    <w:p>
      <w:pPr>
        <w:pStyle w:val="BodyText"/>
      </w:pPr>
      <w:r>
        <w:rPr>
          <w:bCs/>
          <w:b/>
        </w:rPr>
        <w:t xml:space="preserve">Supplier Acknowledgement:</w:t>
      </w:r>
    </w:p>
    <w:p>
      <w:pPr>
        <w:pStyle w:val="BodyText"/>
      </w:pPr>
      <w:r>
        <w:t xml:space="preserve">Name: ___________________________</w:t>
      </w:r>
    </w:p>
    <w:p>
      <w:pPr>
        <w:pStyle w:val="BodyText"/>
      </w:pPr>
      <w:r>
        <w:t xml:space="preserve">Designation: Authorised Representative</w:t>
      </w:r>
    </w:p>
    <w:p>
      <w:pPr>
        <w:pStyle w:val="BodyText"/>
      </w:pPr>
      <w:r>
        <w:t xml:space="preserve">Signature &amp; Date</w:t>
      </w:r>
    </w:p>
    <w:p>
      <w:pPr>
        <w:pStyle w:val="BodyText"/>
      </w:pPr>
      <w:r>
        <w:t xml:space="preserve">MediSight Ophthalmic Centre (Pty) Ltd | 1245 Rivonia Road, Sandton, Johannesburg, 2196, South Africa</w:t>
      </w:r>
    </w:p>
    <w:p>
      <w:pPr>
        <w:pStyle w:val="BodyText"/>
      </w:pPr>
      <w:r>
        <w:t xml:space="preserve">Purchase Order No: PO-2025-JHB-00482 | Page 1 of 1 | This is a system-generated Purchase Order document.</w:t>
      </w:r>
    </w:p>
    <w:p>
      <w:pPr>
        <w:pStyle w:val="BodyText"/>
      </w:pPr>
      <w:r>
        <w:t xml:space="preserve">For queries regarding this Purchase Order, contact the Procurement Department at procurement@medisight.co.za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South Africa Johannesburg</dc:title>
  <dc:creator/>
  <dc:language>en</dc:language>
  <cp:keywords/>
  <dcterms:created xsi:type="dcterms:W3CDTF">2026-10-10T04:36:17Z</dcterms:created>
  <dcterms:modified xsi:type="dcterms:W3CDTF">2026-10-10T04:36:17Z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