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Clínica Oftalmológica Madrid Central, S.L.</w:t>
      </w:r>
    </w:p>
    <w:p>
      <w:pPr>
        <w:pStyle w:val="BodyText"/>
      </w:pPr>
      <w:r>
        <w:t xml:space="preserve">Calle de Serrano 142, 28006 Madrid, Spain</w:t>
      </w:r>
    </w:p>
    <w:p>
      <w:pPr>
        <w:pStyle w:val="BodyText"/>
      </w:pPr>
      <w:r>
        <w:t xml:space="preserve">IFSC (NIF): B-84729315 | Phone: +34 917 554 210 | Email: procurement@clinicaofto-madrid.es</w:t>
      </w:r>
    </w:p>
    <w:p>
      <w:pPr>
        <w:pStyle w:val="BodyText"/>
      </w:pPr>
      <w:r>
        <w:t xml:space="preserve">Registered in the Commercial Registry of Madrid, Volume 4218, Folio 76, Sheet M-689341</w:t>
      </w:r>
    </w:p>
    <w:bookmarkEnd w:id="20"/>
    <w:p>
      <w:pPr>
        <w:pStyle w:val="BodyText"/>
      </w:pPr>
      <w:r>
        <w:rPr>
          <w:bCs/>
          <w:b/>
        </w:rPr>
        <w:t xml:space="preserve">Purchase Order No.:</w:t>
      </w:r>
      <w:r>
        <w:t xml:space="preserve"> </w:t>
      </w:r>
      <w:r>
        <w:t xml:space="preserve">PO-2025-OMD-0047</w:t>
      </w:r>
    </w:p>
    <w:p>
      <w:pPr>
        <w:pStyle w:val="BodyText"/>
      </w:pPr>
      <w:r>
        <w:rPr>
          <w:bCs/>
          <w:b/>
        </w:rPr>
        <w:t xml:space="preserve">Date of Issue:</w:t>
      </w:r>
      <w:r>
        <w:t xml:space="preserve"> </w:t>
      </w:r>
      <w:r>
        <w:t xml:space="preserve">12 June 2025</w:t>
      </w:r>
    </w:p>
    <w:p>
      <w:pPr>
        <w:pStyle w:val="BodyText"/>
      </w:pPr>
      <w:r>
        <w:rPr>
          <w:bCs/>
          <w:b/>
        </w:rPr>
        <w:t xml:space="preserve">Required By:</w:t>
      </w:r>
      <w:r>
        <w:t xml:space="preserve"> </w:t>
      </w:r>
      <w:r>
        <w:t xml:space="preserve">30 June 2025</w:t>
      </w:r>
    </w:p>
    <w:p>
      <w:pPr>
        <w:pStyle w:val="BodyText"/>
      </w:pPr>
      <w:r>
        <w:rPr>
          <w:bCs/>
          <w:b/>
        </w:rPr>
        <w:t xml:space="preserve">Valid Until:</w:t>
      </w:r>
      <w:r>
        <w:t xml:space="preserve"> </w:t>
      </w:r>
      <w:r>
        <w:t xml:space="preserve">12 July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p>
      <w:pPr>
        <w:pStyle w:val="BodyText"/>
      </w:pPr>
      <w:r>
        <w:t xml:space="preserve">BILL TO /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Clínica Oftalmológica Madrid Central, S.L.</w:t>
            </w:r>
          </w:p>
        </w:tc>
        <w:tc>
          <w:tcPr/>
          <w:p>
            <w:pPr>
              <w:pStyle w:val="Compact"/>
              <w:jc w:val="left"/>
            </w:pPr>
            <w:r>
              <w:rPr>
                <w:bCs/>
                <w:b/>
              </w:rPr>
              <w:t xml:space="preserve">Contact Person:</w:t>
            </w:r>
            <w:r>
              <w:t xml:space="preserve"> </w:t>
            </w:r>
            <w:r>
              <w:t xml:space="preserve">Dr. Elena Vargas, Head of Procurement</w:t>
            </w:r>
          </w:p>
        </w:tc>
      </w:tr>
      <w:tr>
        <w:tc>
          <w:tcPr/>
          <w:p>
            <w:pPr>
              <w:pStyle w:val="Compact"/>
              <w:jc w:val="left"/>
            </w:pPr>
            <w:r>
              <w:rPr>
                <w:bCs/>
                <w:b/>
              </w:rPr>
              <w:t xml:space="preserve">Address:</w:t>
            </w:r>
            <w:r>
              <w:t xml:space="preserve"> </w:t>
            </w:r>
            <w:r>
              <w:t xml:space="preserve">Calle de Serrano 142, 28006 Madrid, Spain</w:t>
            </w:r>
          </w:p>
        </w:tc>
        <w:tc>
          <w:tcPr/>
          <w:p>
            <w:pPr>
              <w:pStyle w:val="Compact"/>
              <w:jc w:val="left"/>
            </w:pPr>
            <w:r>
              <w:rPr>
                <w:bCs/>
                <w:b/>
              </w:rPr>
              <w:t xml:space="preserve">Phone:</w:t>
            </w:r>
            <w:r>
              <w:t xml:space="preserve"> </w:t>
            </w:r>
            <w:r>
              <w:t xml:space="preserve">+34 917 554 210</w:t>
            </w:r>
          </w:p>
        </w:tc>
      </w:tr>
      <w:tr>
        <w:tc>
          <w:tcPr/>
          <w:p>
            <w:pPr>
              <w:pStyle w:val="Compact"/>
              <w:jc w:val="left"/>
            </w:pPr>
            <w:r>
              <w:rPr>
                <w:bCs/>
                <w:b/>
              </w:rPr>
              <w:t xml:space="preserve">Email:</w:t>
            </w:r>
            <w:r>
              <w:t xml:space="preserve"> </w:t>
            </w:r>
            <w:r>
              <w:t xml:space="preserve">procurement@clinicaofto-madrid.es</w:t>
            </w:r>
          </w:p>
        </w:tc>
        <w:tc>
          <w:tcPr/>
          <w:p>
            <w:pPr>
              <w:pStyle w:val="Compact"/>
              <w:jc w:val="left"/>
            </w:pPr>
            <w:r>
              <w:rPr>
                <w:bCs/>
                <w:b/>
              </w:rPr>
              <w:t xml:space="preserve">IFSC (NIF):</w:t>
            </w:r>
            <w:r>
              <w:t xml:space="preserve"> </w:t>
            </w:r>
            <w:r>
              <w:t xml:space="preserve">B-84729315</w:t>
            </w:r>
          </w:p>
        </w:tc>
      </w:tr>
    </w:tbl>
    <w:p>
      <w:pPr>
        <w:pStyle w:val="BodyText"/>
      </w:pPr>
      <w:r>
        <w:t xml:space="preserve">SHIP TO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Dr. Miguel Ángel Torres, Ophthalmologist</w:t>
            </w:r>
          </w:p>
        </w:tc>
        <w:tc>
          <w:tcPr/>
          <w:p>
            <w:pPr>
              <w:pStyle w:val="Compact"/>
              <w:jc w:val="left"/>
            </w:pPr>
            <w:r>
              <w:rPr>
                <w:bCs/>
                <w:b/>
              </w:rPr>
              <w:t xml:space="preserve">Professional License:</w:t>
            </w:r>
            <w:r>
              <w:t xml:space="preserve"> </w:t>
            </w:r>
            <w:r>
              <w:t xml:space="preserve">Col. Oftal. Madrid Nº 4821</w:t>
            </w:r>
          </w:p>
        </w:tc>
      </w:tr>
      <w:tr>
        <w:tc>
          <w:tcPr/>
          <w:p>
            <w:pPr>
              <w:pStyle w:val="Compact"/>
              <w:jc w:val="left"/>
            </w:pPr>
            <w:r>
              <w:rPr>
                <w:bCs/>
                <w:b/>
              </w:rPr>
              <w:t xml:space="preserve">Address:</w:t>
            </w:r>
            <w:r>
              <w:t xml:space="preserve"> </w:t>
            </w:r>
            <w:r>
              <w:t xml:space="preserve">Paseo de la Castellana 210, 28046 Madrid, Spain</w:t>
            </w:r>
          </w:p>
        </w:tc>
        <w:tc>
          <w:tcPr/>
          <w:p>
            <w:pPr>
              <w:pStyle w:val="Compact"/>
              <w:jc w:val="left"/>
            </w:pPr>
            <w:r>
              <w:rPr>
                <w:bCs/>
                <w:b/>
              </w:rPr>
              <w:t xml:space="preserve">Phone:</w:t>
            </w:r>
            <w:r>
              <w:t xml:space="preserve"> </w:t>
            </w:r>
            <w:r>
              <w:t xml:space="preserve">+34 612 887 345</w:t>
            </w:r>
          </w:p>
        </w:tc>
      </w:tr>
      <w:tr>
        <w:tc>
          <w:tcPr/>
          <w:p>
            <w:pPr>
              <w:pStyle w:val="Compact"/>
              <w:jc w:val="left"/>
            </w:pPr>
            <w:r>
              <w:rPr>
                <w:bCs/>
                <w:b/>
              </w:rPr>
              <w:t xml:space="preserve">Email:</w:t>
            </w:r>
            <w:r>
              <w:t xml:space="preserve"> </w:t>
            </w:r>
            <w:r>
              <w:t xml:space="preserve">m.torres.oftalmo@gmail.com</w:t>
            </w:r>
          </w:p>
        </w:tc>
        <w:tc>
          <w:tcPr/>
          <w:p>
            <w:pPr>
              <w:pStyle w:val="Compact"/>
              <w:jc w:val="left"/>
            </w:pPr>
            <w:r>
              <w:rPr>
                <w:bCs/>
                <w:b/>
              </w:rPr>
              <w:t xml:space="preserve">IFSC (NIF):</w:t>
            </w:r>
            <w:r>
              <w:t xml:space="preserve"> </w:t>
            </w:r>
            <w:r>
              <w:t xml:space="preserve">28456789K</w:t>
            </w:r>
          </w:p>
        </w:tc>
      </w:tr>
    </w:tbl>
    <w:p>
      <w:pPr>
        <w:pStyle w:val="BodyText"/>
      </w:pPr>
      <w:r>
        <w:t xml:space="preserve">LINE ITEMS – Ophthalmologist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(EUR)</w:t>
            </w:r>
          </w:p>
        </w:tc>
        <w:tc>
          <w:tcPr/>
          <w:p>
            <w:pPr>
              <w:pStyle w:val="Compact"/>
              <w:jc w:val="left"/>
            </w:pPr>
            <w:r>
              <w:t xml:space="preserve">Total (EUR)</w:t>
            </w:r>
          </w:p>
        </w:tc>
        <w:tc>
          <w:tcPr/>
          <w:p>
            <w:pPr>
              <w:pStyle w:val="Compact"/>
              <w:jc w:val="left"/>
            </w:pPr>
            <w:r>
              <w:t xml:space="preserve">Delivery / Period</w:t>
            </w:r>
          </w:p>
        </w:tc>
      </w:tr>
      <w:tr>
        <w:tc>
          <w:tcPr/>
          <w:p>
            <w:pPr>
              <w:pStyle w:val="Compact"/>
              <w:jc w:val="left"/>
            </w:pPr>
            <w:r>
              <w:t xml:space="preserve">1</w:t>
            </w:r>
          </w:p>
        </w:tc>
        <w:tc>
          <w:tcPr/>
          <w:p>
            <w:pPr>
              <w:pStyle w:val="Compact"/>
              <w:jc w:val="left"/>
            </w:pPr>
            <w:r>
              <w:t xml:space="preserve">Comprehensive Ophthalmologist consultation and diagnostic eye examination for corporate clients at the Madrid Central clinic facility</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July 2025</w:t>
            </w:r>
          </w:p>
        </w:tc>
      </w:tr>
      <w:tr>
        <w:tc>
          <w:tcPr/>
          <w:p>
            <w:pPr>
              <w:pStyle w:val="Compact"/>
              <w:jc w:val="left"/>
            </w:pPr>
            <w:r>
              <w:t xml:space="preserve">2</w:t>
            </w:r>
          </w:p>
        </w:tc>
        <w:tc>
          <w:tcPr/>
          <w:p>
            <w:pPr>
              <w:pStyle w:val="Compact"/>
              <w:jc w:val="left"/>
            </w:pPr>
            <w:r>
              <w:t xml:space="preserve">Specialized Ophthalmologist surgical procedure – Phacoemulsification with intraocular lens implantation (per patient, including pre- and post-operative care)</w:t>
            </w:r>
          </w:p>
        </w:tc>
        <w:tc>
          <w:tcPr/>
          <w:p>
            <w:pPr>
              <w:pStyle w:val="Compact"/>
              <w:jc w:val="left"/>
            </w:pPr>
            <w:r>
              <w:t xml:space="preserve">18</w:t>
            </w:r>
          </w:p>
        </w:tc>
        <w:tc>
          <w:tcPr/>
          <w:p>
            <w:pPr>
              <w:pStyle w:val="Compact"/>
              <w:jc w:val="left"/>
            </w:pPr>
            <w:r>
              <w:t xml:space="preserve">€2,450.00</w:t>
            </w:r>
          </w:p>
        </w:tc>
        <w:tc>
          <w:tcPr/>
          <w:p>
            <w:pPr>
              <w:pStyle w:val="Compact"/>
              <w:jc w:val="left"/>
            </w:pPr>
            <w:r>
              <w:t xml:space="preserve">€44,100.00</w:t>
            </w:r>
          </w:p>
        </w:tc>
        <w:tc>
          <w:tcPr/>
          <w:p>
            <w:pPr>
              <w:pStyle w:val="Compact"/>
              <w:jc w:val="left"/>
            </w:pPr>
            <w:r>
              <w:t xml:space="preserve">July – September 2025</w:t>
            </w:r>
          </w:p>
        </w:tc>
      </w:tr>
      <w:tr>
        <w:tc>
          <w:tcPr/>
          <w:p>
            <w:pPr>
              <w:pStyle w:val="Compact"/>
              <w:jc w:val="left"/>
            </w:pPr>
            <w:r>
              <w:t xml:space="preserve">3</w:t>
            </w:r>
          </w:p>
        </w:tc>
        <w:tc>
          <w:tcPr/>
          <w:p>
            <w:pPr>
              <w:pStyle w:val="Compact"/>
              <w:jc w:val="left"/>
            </w:pPr>
            <w:r>
              <w:t xml:space="preserve">Ophthalmologist retinal laser photocoagulation treatment sessions (diabetic retinopathy management)</w:t>
            </w:r>
          </w:p>
        </w:tc>
        <w:tc>
          <w:tcPr/>
          <w:p>
            <w:pPr>
              <w:pStyle w:val="Compact"/>
              <w:jc w:val="left"/>
            </w:pPr>
            <w:r>
              <w:t xml:space="preserve">35</w:t>
            </w:r>
          </w:p>
        </w:tc>
        <w:tc>
          <w:tcPr/>
          <w:p>
            <w:pPr>
              <w:pStyle w:val="Compact"/>
              <w:jc w:val="left"/>
            </w:pPr>
            <w:r>
              <w:t xml:space="preserve">€620.00</w:t>
            </w:r>
          </w:p>
        </w:tc>
        <w:tc>
          <w:tcPr/>
          <w:p>
            <w:pPr>
              <w:pStyle w:val="Compact"/>
              <w:jc w:val="left"/>
            </w:pPr>
            <w:r>
              <w:t xml:space="preserve">€21,700.00</w:t>
            </w:r>
          </w:p>
        </w:tc>
        <w:tc>
          <w:tcPr/>
          <w:p>
            <w:pPr>
              <w:pStyle w:val="Compact"/>
              <w:jc w:val="left"/>
            </w:pPr>
            <w:r>
              <w:t xml:space="preserve">August 2025</w:t>
            </w:r>
          </w:p>
        </w:tc>
      </w:tr>
      <w:tr>
        <w:tc>
          <w:tcPr/>
          <w:p>
            <w:pPr>
              <w:pStyle w:val="Compact"/>
              <w:jc w:val="left"/>
            </w:pPr>
            <w:r>
              <w:t xml:space="preserve">4</w:t>
            </w:r>
          </w:p>
        </w:tc>
        <w:tc>
          <w:tcPr/>
          <w:p>
            <w:pPr>
              <w:pStyle w:val="Compact"/>
              <w:jc w:val="left"/>
            </w:pPr>
            <w:r>
              <w:t xml:space="preserve">Ophthalmologist corneal topography and wavefront analysis for custom contact lens fitting</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€11,600.00</w:t>
            </w:r>
          </w:p>
        </w:tc>
        <w:tc>
          <w:tcPr/>
          <w:p>
            <w:pPr>
              <w:pStyle w:val="Compact"/>
              <w:jc w:val="left"/>
            </w:pPr>
            <w:r>
              <w:t xml:space="preserve">July 2025</w:t>
            </w:r>
          </w:p>
        </w:tc>
      </w:tr>
      <w:tr>
        <w:tc>
          <w:tcPr/>
          <w:p>
            <w:pPr>
              <w:pStyle w:val="Compact"/>
              <w:jc w:val="left"/>
            </w:pPr>
            <w:r>
              <w:t xml:space="preserve">5</w:t>
            </w:r>
          </w:p>
        </w:tc>
        <w:tc>
          <w:tcPr/>
          <w:p>
            <w:pPr>
              <w:pStyle w:val="Compact"/>
              <w:jc w:val="left"/>
            </w:pPr>
            <w:r>
              <w:t xml:space="preserve">Urgent Ophthalmologist on-call coverage (24/7 emergency eye care) at the Madrid Central clinic, including after-hours and weekend availability</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Monthly – July to December 2025</w:t>
            </w:r>
          </w:p>
        </w:tc>
      </w:tr>
      <w:tr>
        <w:tc>
          <w:tcPr/>
          <w:p>
            <w:pPr>
              <w:pStyle w:val="Compact"/>
              <w:jc w:val="left"/>
            </w:pPr>
            <w:r>
              <w:t xml:space="preserve">6</w:t>
            </w:r>
          </w:p>
        </w:tc>
        <w:tc>
          <w:tcPr/>
          <w:p>
            <w:pPr>
              <w:pStyle w:val="Compact"/>
              <w:jc w:val="left"/>
            </w:pPr>
            <w:r>
              <w:t xml:space="preserve">Ophthalmologist pediatric eye screening program for school-age children in the Madrid metropolitan area (per child)</w:t>
            </w:r>
          </w:p>
        </w:tc>
        <w:tc>
          <w:tcPr/>
          <w:p>
            <w:pPr>
              <w:pStyle w:val="Compact"/>
              <w:jc w:val="left"/>
            </w:pPr>
            <w:r>
              <w:t xml:space="preserve">200</w:t>
            </w:r>
          </w:p>
        </w:tc>
        <w:tc>
          <w:tcPr/>
          <w:p>
            <w:pPr>
              <w:pStyle w:val="Compact"/>
              <w:jc w:val="left"/>
            </w:pPr>
            <w:r>
              <w:t xml:space="preserve">€42.00</w:t>
            </w:r>
          </w:p>
        </w:tc>
        <w:tc>
          <w:tcPr/>
          <w:p>
            <w:pPr>
              <w:pStyle w:val="Compact"/>
              <w:jc w:val="left"/>
            </w:pPr>
            <w:r>
              <w:t xml:space="preserve">€8,400.00</w:t>
            </w:r>
          </w:p>
        </w:tc>
        <w:tc>
          <w:tcPr/>
          <w:p>
            <w:pPr>
              <w:pStyle w:val="Compact"/>
              <w:jc w:val="left"/>
            </w:pPr>
            <w:r>
              <w:t xml:space="preserve">September 2025</w:t>
            </w:r>
          </w:p>
        </w:tc>
      </w:tr>
      <w:tr>
        <w:tc>
          <w:tcPr/>
          <w:p>
            <w:pPr>
              <w:pStyle w:val="Compact"/>
              <w:jc w:val="left"/>
            </w:pPr>
            <w:r>
              <w:t xml:space="preserve">7</w:t>
            </w:r>
          </w:p>
        </w:tc>
        <w:tc>
          <w:tcPr/>
          <w:p>
            <w:pPr>
              <w:pStyle w:val="Compact"/>
              <w:jc w:val="left"/>
            </w:pPr>
            <w:r>
              <w:t xml:space="preserve">Ophthalmologist cataract follow-up appointments and post-surgical monitoring (per session)</w:t>
            </w:r>
          </w:p>
        </w:tc>
        <w:tc>
          <w:tcPr/>
          <w:p>
            <w:pPr>
              <w:pStyle w:val="Compact"/>
              <w:jc w:val="left"/>
            </w:pPr>
            <w:r>
              <w:t xml:space="preserve">54</w:t>
            </w:r>
          </w:p>
        </w:tc>
        <w:tc>
          <w:tcPr/>
          <w:p>
            <w:pPr>
              <w:pStyle w:val="Compact"/>
              <w:jc w:val="left"/>
            </w:pPr>
            <w:r>
              <w:t xml:space="preserve">€95.00</w:t>
            </w:r>
          </w:p>
        </w:tc>
        <w:tc>
          <w:tcPr/>
          <w:p>
            <w:pPr>
              <w:pStyle w:val="Compact"/>
              <w:jc w:val="left"/>
            </w:pPr>
            <w:r>
              <w:t xml:space="preserve">€5,130.00</w:t>
            </w:r>
          </w:p>
        </w:tc>
        <w:tc>
          <w:tcPr/>
          <w:p>
            <w:pPr>
              <w:pStyle w:val="Compact"/>
              <w:jc w:val="left"/>
            </w:pPr>
            <w:r>
              <w:t xml:space="preserve">October – December 2025</w:t>
            </w:r>
          </w:p>
        </w:tc>
      </w:tr>
      <w:tr>
        <w:tc>
          <w:tcPr>
            <w:gridSpan w:val="4"/>
          </w:tcPr>
          <w:p>
            <w:pPr>
              <w:pStyle w:val="Compact"/>
              <w:jc w:val="right"/>
            </w:pPr>
            <w:r>
              <w:t xml:space="preserve">SUBTOTAL</w:t>
            </w:r>
          </w:p>
        </w:tc>
        <w:tc>
          <w:tcPr/>
          <w:p>
            <w:pPr>
              <w:pStyle w:val="Compact"/>
              <w:jc w:val="left"/>
            </w:pPr>
            <w:r>
              <w:t xml:space="preserve">€122,730.00</w:t>
            </w:r>
          </w:p>
        </w:tc>
        <w:tc>
          <w:tcPr/>
          <w:p>
            <w:pPr>
              <w:pStyle w:val="Compact"/>
            </w:pPr>
          </w:p>
        </w:tc>
      </w:tr>
      <w:tr>
        <w:tc>
          <w:tcPr>
            <w:gridSpan w:val="4"/>
          </w:tcPr>
          <w:p>
            <w:pPr>
              <w:pStyle w:val="Compact"/>
              <w:jc w:val="right"/>
            </w:pPr>
            <w:r>
              <w:t xml:space="preserve">VAT (21% – IVA Spain)</w:t>
            </w:r>
          </w:p>
        </w:tc>
        <w:tc>
          <w:tcPr/>
          <w:p>
            <w:pPr>
              <w:pStyle w:val="Compact"/>
              <w:jc w:val="left"/>
            </w:pPr>
            <w:r>
              <w:t xml:space="preserve">€25,773.30</w:t>
            </w:r>
          </w:p>
        </w:tc>
        <w:tc>
          <w:tcPr/>
          <w:p>
            <w:pPr>
              <w:pStyle w:val="Compact"/>
            </w:pPr>
          </w:p>
        </w:tc>
      </w:tr>
      <w:tr>
        <w:tc>
          <w:tcPr>
            <w:gridSpan w:val="4"/>
          </w:tcPr>
          <w:p>
            <w:pPr>
              <w:pStyle w:val="Compact"/>
              <w:jc w:val="right"/>
            </w:pPr>
            <w:r>
              <w:t xml:space="preserve">GRAND TOTAL (EUR)</w:t>
            </w:r>
          </w:p>
        </w:tc>
        <w:tc>
          <w:tcPr/>
          <w:p>
            <w:pPr>
              <w:pStyle w:val="Compact"/>
              <w:jc w:val="left"/>
            </w:pPr>
            <w:r>
              <w:t xml:space="preserve">€148,503.30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Clínica Oftalmológica Madrid Central, S.L., a legally registered entity in</w:t>
      </w:r>
      <w:r>
        <w:t xml:space="preserve"> </w:t>
      </w:r>
      <w:r>
        <w:t xml:space="preserve">Spain Madrid</w:t>
      </w:r>
      <w:r>
        <w:t xml:space="preserve">, and constitutes a binding request for the professional services of the designated</w:t>
      </w:r>
      <w:r>
        <w:t xml:space="preserve"> </w:t>
      </w:r>
      <w:r>
        <w:t xml:space="preserve">Ophthalmologist</w:t>
      </w:r>
      <w:r>
        <w:t xml:space="preserve"> </w:t>
      </w:r>
      <w:r>
        <w:t xml:space="preserve">as detailed in the line items above.</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at the clinic premises located at Calle de Serrano 142, 28006</w:t>
      </w:r>
      <w:r>
        <w:t xml:space="preserve"> </w:t>
      </w:r>
      <w:r>
        <w:t xml:space="preserve">Spain Madrid</w:t>
      </w:r>
      <w:r>
        <w:t xml:space="preserve">, unless otherwise agreed in writing by both parties. The</w:t>
      </w:r>
      <w:r>
        <w:t xml:space="preserve"> </w:t>
      </w:r>
      <w:r>
        <w:t xml:space="preserve">Ophthalmologist</w:t>
      </w:r>
      <w:r>
        <w:t xml:space="preserve"> </w:t>
      </w:r>
      <w:r>
        <w:t xml:space="preserve">shall comply with all applicable regulations set forth by the Madrid Regional Health Authority (Consejería de Sanidad de la Comunidad de Madrid) and the Spanish Ministry of Health.</w:t>
      </w:r>
    </w:p>
    <w:p>
      <w:pPr>
        <w:numPr>
          <w:ilvl w:val="0"/>
          <w:numId w:val="1001"/>
        </w:numPr>
        <w:pStyle w:val="Compact"/>
      </w:pPr>
      <w:r>
        <w:t xml:space="preserve">The</w:t>
      </w:r>
      <w:r>
        <w:t xml:space="preserve"> </w:t>
      </w:r>
      <w:r>
        <w:t xml:space="preserve">Ophthalmologist</w:t>
      </w:r>
      <w:r>
        <w:t xml:space="preserve"> </w:t>
      </w:r>
      <w:r>
        <w:t xml:space="preserve">shall maintain valid professional registration with the Ilustre Colegio Oficial de Oftalmólogos de Madrid and shall carry professional liability insurance with a minimum coverage of €1,000,000 per claim, as required by Spanish medical practice law (Ley 41/2002 de autonomía del paciente).</w:t>
      </w:r>
    </w:p>
    <w:p>
      <w:pPr>
        <w:numPr>
          <w:ilvl w:val="0"/>
          <w:numId w:val="1001"/>
        </w:numPr>
        <w:pStyle w:val="Compact"/>
      </w:pPr>
      <w:r>
        <w:t xml:space="preserve">Payment shall be made within thirty (30) calendar days from the date of receipt of a valid invoice, via bank transfer to the account specified by the</w:t>
      </w:r>
      <w:r>
        <w:t xml:space="preserve"> </w:t>
      </w:r>
      <w:r>
        <w:t xml:space="preserve">Ophthalmologist</w:t>
      </w:r>
      <w:r>
        <w:t xml:space="preserve">. All invoices must reference this</w:t>
      </w:r>
      <w:r>
        <w:t xml:space="preserve"> </w:t>
      </w:r>
      <w:r>
        <w:t xml:space="preserve">Purchase Order</w:t>
      </w:r>
      <w:r>
        <w:t xml:space="preserve"> </w:t>
      </w:r>
      <w:r>
        <w:t xml:space="preserve">number (PO-2025-OMD-0047) and include the IFSC (NIF) of both parties in compliance with Spanish tax regulations (Ley 58/2003 del Impuesto sobre la Renta de las Personas Físicas and Ley 37/1992 del IVA).</w:t>
      </w:r>
    </w:p>
    <w:p>
      <w:pPr>
        <w:numPr>
          <w:ilvl w:val="0"/>
          <w:numId w:val="1001"/>
        </w:numPr>
        <w:pStyle w:val="Compact"/>
      </w:pPr>
      <w:r>
        <w:t xml:space="preserve">The</w:t>
      </w:r>
      <w:r>
        <w:t xml:space="preserve"> </w:t>
      </w:r>
      <w:r>
        <w:t xml:space="preserve">Ophthalmologist</w:t>
      </w:r>
      <w:r>
        <w:t xml:space="preserve"> </w:t>
      </w:r>
      <w:r>
        <w:t xml:space="preserve">is obligated to maintain strict patient confidentiality in accordance with the Spanish Organic Law 3/2018 on Personal Data Protection and Digital Rights (LOPDGDD) and the EU General Data Protection Regulation (GDPR). All patient records generated during the performance of this</w:t>
      </w:r>
      <w:r>
        <w:t xml:space="preserve"> </w:t>
      </w:r>
      <w:r>
        <w:t xml:space="preserve">Purchase Order</w:t>
      </w:r>
      <w:r>
        <w:t xml:space="preserve"> </w:t>
      </w:r>
      <w:r>
        <w:t xml:space="preserve">shall be stored at the</w:t>
      </w:r>
      <w:r>
        <w:t xml:space="preserve"> </w:t>
      </w:r>
      <w:r>
        <w:t xml:space="preserve">Spain Madrid</w:t>
      </w:r>
      <w:r>
        <w:t xml:space="preserve"> </w:t>
      </w:r>
      <w:r>
        <w:t xml:space="preserve">clinic facility and shall not be transferred outside the European Economic Area without explicit written consent.</w:t>
      </w:r>
    </w:p>
    <w:p>
      <w:pPr>
        <w:numPr>
          <w:ilvl w:val="0"/>
          <w:numId w:val="1001"/>
        </w:numPr>
        <w:pStyle w:val="Compact"/>
      </w:pPr>
      <w:r>
        <w:t xml:space="preserve">Any modifications, cancellations, or amendments to this</w:t>
      </w:r>
      <w:r>
        <w:t xml:space="preserve"> </w:t>
      </w:r>
      <w:r>
        <w:t xml:space="preserve">Purchase Order</w:t>
      </w:r>
      <w:r>
        <w:t xml:space="preserve"> </w:t>
      </w:r>
      <w:r>
        <w:t xml:space="preserve">must be made in writing and signed by both the authorized representative of Clínica Oftalmológica Madrid Central, S.L. and the</w:t>
      </w:r>
      <w:r>
        <w:t xml:space="preserve"> </w:t>
      </w:r>
      <w:r>
        <w:t xml:space="preserve">Ophthalmologist</w:t>
      </w:r>
      <w:r>
        <w:t xml:space="preserve">. Verbal agreements shall not be binding.</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Should negotiation fail, the dispute shall be submitted to the competent courts of</w:t>
      </w:r>
      <w:r>
        <w:t xml:space="preserve"> </w:t>
      </w:r>
      <w:r>
        <w:t xml:space="preserve">Spain Madrid</w:t>
      </w:r>
      <w:r>
        <w:t xml:space="preserve">, and the applicable law shall be Spanish civil and commercial law.</w:t>
      </w:r>
    </w:p>
    <w:p>
      <w:pPr>
        <w:numPr>
          <w:ilvl w:val="0"/>
          <w:numId w:val="1001"/>
        </w:numPr>
        <w:pStyle w:val="Compact"/>
      </w:pPr>
      <w:r>
        <w:t xml:space="preserve">The</w:t>
      </w:r>
      <w:r>
        <w:t xml:space="preserve"> </w:t>
      </w:r>
      <w:r>
        <w:t xml:space="preserve">Ophthalmologist</w:t>
      </w:r>
      <w:r>
        <w:t xml:space="preserve"> </w:t>
      </w:r>
      <w:r>
        <w:t xml:space="preserve">shall provide a detailed service report at the end of each calendar month, summarizing all procedures performed, patient outcomes, and any complications encountered. This report shall be submitted to the Head of Procurement at the</w:t>
      </w:r>
      <w:r>
        <w:t xml:space="preserve"> </w:t>
      </w:r>
      <w:r>
        <w:t xml:space="preserve">Spain Madrid</w:t>
      </w:r>
      <w:r>
        <w:t xml:space="preserve"> </w:t>
      </w:r>
      <w:r>
        <w:t xml:space="preserve">clinic no later than the fifth business day of the following month.</w:t>
      </w:r>
    </w:p>
    <w:p>
      <w:pPr>
        <w:numPr>
          <w:ilvl w:val="0"/>
          <w:numId w:val="1001"/>
        </w:numPr>
        <w:pStyle w:val="Compact"/>
      </w:pPr>
      <w:r>
        <w:t xml:space="preserve">This</w:t>
      </w:r>
      <w:r>
        <w:t xml:space="preserve"> </w:t>
      </w:r>
      <w:r>
        <w:t xml:space="preserve">Purchase Order</w:t>
      </w:r>
      <w:r>
        <w:t xml:space="preserve"> </w:t>
      </w:r>
      <w:r>
        <w:t xml:space="preserve">shall remain in effect from the date of issue until the completion of all listed services, unless terminated earlier by mutual written agreement or by either party providing thirty (30) days' written notice of termination for convenience.</w:t>
      </w:r>
    </w:p>
    <w:p>
      <w:pPr>
        <w:numPr>
          <w:ilvl w:val="0"/>
          <w:numId w:val="1001"/>
        </w:numPr>
        <w:pStyle w:val="Compact"/>
      </w:pPr>
      <w:r>
        <w:t xml:space="preserve">All professional services described herein are subject to the Spanish Code of Medical Ethics (Código de Ética Médica) and the specific regulations governing ophthalmological practice in the Community of Madrid. The</w:t>
      </w:r>
      <w:r>
        <w:t xml:space="preserve"> </w:t>
      </w:r>
      <w:r>
        <w:t xml:space="preserve">Ophthalmologist</w:t>
      </w:r>
      <w:r>
        <w:t xml:space="preserve"> </w:t>
      </w:r>
      <w:r>
        <w:t xml:space="preserve">shall adhere to the highest standards of clinical care and patient safety.</w:t>
      </w:r>
    </w:p>
    <w:p>
      <w:pPr>
        <w:pStyle w:val="FirstParagraph"/>
      </w:pPr>
      <w:r>
        <w:t xml:space="preserve">AUTHORIZATION AND ACCEPTANCE</w:t>
      </w:r>
    </w:p>
    <w:p>
      <w:pPr>
        <w:pStyle w:val="BodyText"/>
      </w:pPr>
      <w:r>
        <w:rPr>
          <w:bCs/>
          <w:b/>
        </w:rPr>
        <w:t xml:space="preserve">For and on behalf of the Buyer:</w:t>
      </w:r>
    </w:p>
    <w:p>
      <w:pPr>
        <w:pStyle w:val="BodyText"/>
      </w:pPr>
      <w:r>
        <w:t xml:space="preserve">Clínica Oftalmológica Madrid Central, S.L.</w:t>
      </w:r>
    </w:p>
    <w:p>
      <w:pPr>
        <w:pStyle w:val="BodyText"/>
      </w:pPr>
      <w:r>
        <w:t xml:space="preserve">Dr. Elena Vargas</w:t>
      </w:r>
    </w:p>
    <w:p>
      <w:pPr>
        <w:pStyle w:val="BodyText"/>
      </w:pPr>
      <w:r>
        <w:t xml:space="preserve">Head of Procurement</w:t>
      </w:r>
    </w:p>
    <w:p>
      <w:pPr>
        <w:pStyle w:val="BodyText"/>
      </w:pPr>
      <w:r>
        <w:t xml:space="preserve">Date: _______________</w:t>
      </w:r>
    </w:p>
    <w:p>
      <w:pPr>
        <w:pStyle w:val="BodyText"/>
      </w:pPr>
      <w:r>
        <w:rPr>
          <w:bCs/>
          <w:b/>
        </w:rPr>
        <w:t xml:space="preserve">For and on behalf of the Service Provider:</w:t>
      </w:r>
    </w:p>
    <w:p>
      <w:pPr>
        <w:pStyle w:val="BodyText"/>
      </w:pPr>
      <w:r>
        <w:t xml:space="preserve">Ophthalmologist – Dr. Miguel Ángel Torres</w:t>
      </w:r>
    </w:p>
    <w:p>
      <w:pPr>
        <w:pStyle w:val="BodyText"/>
      </w:pPr>
      <w:r>
        <w:t xml:space="preserve">Dr. Miguel Ángel Torres</w:t>
      </w:r>
    </w:p>
    <w:p>
      <w:pPr>
        <w:pStyle w:val="BodyText"/>
      </w:pPr>
      <w:r>
        <w:t xml:space="preserve">Ophthalmologist, Col. Nº 4821 Madrid</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(PO-2025-OMD-0047) was issued by Clínica Oftalmológica Madrid Central, S.L., registered in</w:t>
      </w:r>
      <w:r>
        <w:t xml:space="preserve"> </w:t>
      </w:r>
      <w:r>
        <w:t xml:space="preserve">Spain Madrid</w:t>
      </w:r>
      <w:r>
        <w:t xml:space="preserve">, for the engagement of a licensed</w:t>
      </w:r>
      <w:r>
        <w:t xml:space="preserve"> </w:t>
      </w:r>
      <w:r>
        <w:t xml:space="preserve">Ophthalmologist</w:t>
      </w:r>
      <w:r>
        <w:t xml:space="preserve"> </w:t>
      </w:r>
      <w:r>
        <w:t xml:space="preserve">to provide specialized ophthalmological services. This document is governed by the laws of the Kingdom of Spain. For any inquiries regarding this</w:t>
      </w:r>
      <w:r>
        <w:t xml:space="preserve"> </w:t>
      </w:r>
      <w:r>
        <w:t xml:space="preserve">Purchase Order</w:t>
      </w:r>
      <w:r>
        <w:t xml:space="preserve">, please contact the Procurement Department at procurement@clinicaofto-madrid.es or by telephone at +34 917 554 210, Monday through Friday, 09:00–17:00 CET.</w:t>
      </w:r>
    </w:p>
    <w:p>
      <w:pPr>
        <w:pStyle w:val="BodyText"/>
      </w:pPr>
      <w:r>
        <w:t xml:space="preserve">Document generated on 12 June 2025 | Page 1 of 1 | Confidential – For authorized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Spain Madrid</dc:title>
  <dc:creator/>
  <dc:language>en</dc:language>
  <cp:keywords/>
  <dcterms:created xsi:type="dcterms:W3CDTF">2026-10-10T04:06:36Z</dcterms:created>
  <dcterms:modified xsi:type="dcterms:W3CDTF">2026-10-10T04:06:36Z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