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East African Medical Supply Co., Ltd.</w:t>
      </w:r>
    </w:p>
    <w:p>
      <w:pPr>
        <w:pStyle w:val="BodyText"/>
      </w:pPr>
      <w:r>
        <w:t xml:space="preserve">Plot 45, Sam Nujoma Street, Mbezi Beach, Tanzania Dar es Salaam</w:t>
      </w:r>
    </w:p>
    <w:p>
      <w:pPr>
        <w:pStyle w:val="BodyText"/>
      </w:pPr>
      <w:r>
        <w:t xml:space="preserve">Tel: +255 22 211 4567 | Email: procurement@eamsc.co.tz | TIN: 123-456-789</w:t>
      </w:r>
    </w:p>
    <w:bookmarkEnd w:id="20"/>
    <w:p>
      <w:pPr>
        <w:pStyle w:val="BodyText"/>
      </w:pPr>
      <w:r>
        <w:t xml:space="preserve">Purchase Order No.:</w:t>
      </w:r>
      <w:r>
        <w:t xml:space="preserve"> </w:t>
      </w:r>
      <w:r>
        <w:t xml:space="preserve">PO-TZ-2025-00847</w:t>
      </w:r>
    </w:p>
    <w:p>
      <w:pPr>
        <w:pStyle w:val="BodyText"/>
      </w:pPr>
      <w:r>
        <w:t xml:space="preserve">Date of Issue:</w:t>
      </w:r>
      <w:r>
        <w:t xml:space="preserve"> </w:t>
      </w:r>
      <w:r>
        <w:t xml:space="preserve">14 June 2025</w:t>
      </w:r>
    </w:p>
    <w:p>
      <w:pPr>
        <w:pStyle w:val="BodyText"/>
      </w:pPr>
      <w:r>
        <w:t xml:space="preserve">Delivery Deadline:</w:t>
      </w:r>
      <w:r>
        <w:t xml:space="preserve"> </w:t>
      </w:r>
      <w:r>
        <w:t xml:space="preserve">28 June 2025</w:t>
      </w:r>
    </w:p>
    <w:p>
      <w:pPr>
        <w:pStyle w:val="BodyText"/>
      </w:pPr>
      <w:r>
        <w:t xml:space="preserve">Currency:</w:t>
      </w:r>
      <w:r>
        <w:t xml:space="preserve"> </w:t>
      </w:r>
      <w:r>
        <w:t xml:space="preserve">Tanzanian Shillings (TZS)</w:t>
      </w:r>
    </w:p>
    <w:p>
      <w:pPr>
        <w:pStyle w:val="BodyText"/>
      </w:pPr>
      <w:r>
        <w:t xml:space="preserve">Supplier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Dr. Amina Mwakalinga, Ophthalmologist</w:t>
            </w:r>
          </w:p>
        </w:tc>
      </w:tr>
      <w:tr>
        <w:tc>
          <w:tcPr/>
          <w:p>
            <w:pPr>
              <w:pStyle w:val="Compact"/>
              <w:jc w:val="left"/>
            </w:pPr>
            <w:r>
              <w:rPr>
                <w:bCs/>
                <w:b/>
              </w:rPr>
              <w:t xml:space="preserve">Practice Name:</w:t>
            </w:r>
          </w:p>
        </w:tc>
        <w:tc>
          <w:tcPr/>
          <w:p>
            <w:pPr>
              <w:pStyle w:val="Compact"/>
              <w:jc w:val="left"/>
            </w:pPr>
            <w:r>
              <w:t xml:space="preserve">Dar Vision Eye Care Centre</w:t>
            </w:r>
          </w:p>
        </w:tc>
      </w:tr>
      <w:tr>
        <w:tc>
          <w:tcPr/>
          <w:p>
            <w:pPr>
              <w:pStyle w:val="Compact"/>
              <w:jc w:val="left"/>
            </w:pPr>
            <w:r>
              <w:rPr>
                <w:bCs/>
                <w:b/>
              </w:rPr>
              <w:t xml:space="preserve">Address:</w:t>
            </w:r>
          </w:p>
        </w:tc>
        <w:tc>
          <w:tcPr/>
          <w:p>
            <w:pPr>
              <w:pStyle w:val="Compact"/>
              <w:jc w:val="left"/>
            </w:pPr>
            <w:r>
              <w:t xml:space="preserve">12 Kimara Road, Masaki, Tanzania Dar es Salaam</w:t>
            </w:r>
          </w:p>
        </w:tc>
      </w:tr>
      <w:tr>
        <w:tc>
          <w:tcPr/>
          <w:p>
            <w:pPr>
              <w:pStyle w:val="Compact"/>
              <w:jc w:val="left"/>
            </w:pPr>
            <w:r>
              <w:rPr>
                <w:bCs/>
                <w:b/>
              </w:rPr>
              <w:t xml:space="preserve">Registration No.:</w:t>
            </w:r>
          </w:p>
        </w:tc>
        <w:tc>
          <w:tcPr/>
          <w:p>
            <w:pPr>
              <w:pStyle w:val="Compact"/>
              <w:jc w:val="left"/>
            </w:pPr>
            <w:r>
              <w:t xml:space="preserve">TCM-OPH-2019-00342 (Tanzania Council of Medical Practitioners)</w:t>
            </w:r>
          </w:p>
        </w:tc>
      </w:tr>
      <w:tr>
        <w:tc>
          <w:tcPr/>
          <w:p>
            <w:pPr>
              <w:pStyle w:val="Compact"/>
              <w:jc w:val="left"/>
            </w:pPr>
            <w:r>
              <w:rPr>
                <w:bCs/>
                <w:b/>
              </w:rPr>
              <w:t xml:space="preserve">Contact:</w:t>
            </w:r>
          </w:p>
        </w:tc>
        <w:tc>
          <w:tcPr/>
          <w:p>
            <w:pPr>
              <w:pStyle w:val="Compact"/>
              <w:jc w:val="left"/>
            </w:pPr>
            <w:r>
              <w:t xml:space="preserve">+255 754 332 118 | dr.amina@darvision.co.tz</w:t>
            </w:r>
          </w:p>
        </w:tc>
      </w:tr>
    </w:tbl>
    <w:p>
      <w:pPr>
        <w:pStyle w:val="BodyText"/>
      </w:pPr>
      <w:r>
        <w:t xml:space="preserve">Items Ordered for the Ophthalmologist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Phacoemulsification Handpiece Kit (for cataract surgery procedures performed by the Ophthalmologist)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Slit Lamp Biomicroscope with Fundus Camera Attachment</w:t>
            </w:r>
          </w:p>
        </w:tc>
        <w:tc>
          <w:tcPr/>
          <w:p>
            <w:pPr>
              <w:pStyle w:val="Compact"/>
              <w:jc w:val="left"/>
            </w:pPr>
            <w:r>
              <w:t xml:space="preserve">1</w:t>
            </w:r>
          </w:p>
        </w:tc>
        <w:tc>
          <w:tcPr/>
          <w:p>
            <w:pPr>
              <w:pStyle w:val="Compact"/>
              <w:jc w:val="left"/>
            </w:pPr>
            <w:r>
              <w:t xml:space="preserve">24,750,000</w:t>
            </w:r>
          </w:p>
        </w:tc>
        <w:tc>
          <w:tcPr/>
          <w:p>
            <w:pPr>
              <w:pStyle w:val="Compact"/>
              <w:jc w:val="left"/>
            </w:pPr>
            <w:r>
              <w:t xml:space="preserve">24,750,000</w:t>
            </w:r>
          </w:p>
        </w:tc>
      </w:tr>
      <w:tr>
        <w:tc>
          <w:tcPr/>
          <w:p>
            <w:pPr>
              <w:pStyle w:val="Compact"/>
              <w:jc w:val="left"/>
            </w:pPr>
            <w:r>
              <w:t xml:space="preserve">03</w:t>
            </w:r>
          </w:p>
        </w:tc>
        <w:tc>
          <w:tcPr/>
          <w:p>
            <w:pPr>
              <w:pStyle w:val="Compact"/>
              <w:jc w:val="left"/>
            </w:pPr>
            <w:r>
              <w:t xml:space="preserve">Intraocular Lens (IOL) – Multifocal, 20.0D (box of 50 units)</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Topographic Corneal Mapping System</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Antibiotic Eye Drops – Moxifloxacin 0.5% (10ml vials, pack of 20)</w:t>
            </w:r>
          </w:p>
        </w:tc>
        <w:tc>
          <w:tcPr/>
          <w:p>
            <w:pPr>
              <w:pStyle w:val="Compact"/>
              <w:jc w:val="left"/>
            </w:pPr>
            <w:r>
              <w:t xml:space="preserve">5</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Disposable Surgical Speculum Set (ophthalmic grade, sterilised)</w:t>
            </w:r>
          </w:p>
        </w:tc>
        <w:tc>
          <w:tcPr/>
          <w:p>
            <w:pPr>
              <w:pStyle w:val="Compact"/>
              <w:jc w:val="left"/>
            </w:pPr>
            <w:r>
              <w:t xml:space="preserve">100</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Optical Coherence Tomography (OCT) Scanner – Retinal Imaging</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Viscoelastic Agent – Sodium Hyaluronate 1.4% (surgical, 3ml syringes, pack of 10)</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gridSpan w:val="4"/>
          </w:tcPr>
          <w:p>
            <w:pPr>
              <w:pStyle w:val="Compact"/>
              <w:jc w:val="left"/>
            </w:pPr>
            <w:r>
              <w:t xml:space="preserve">SUBTOTAL</w:t>
            </w:r>
          </w:p>
        </w:tc>
        <w:tc>
          <w:tcPr/>
          <w:p>
            <w:pPr>
              <w:pStyle w:val="Compact"/>
              <w:jc w:val="left"/>
            </w:pPr>
            <w:r>
              <w:t xml:space="preserve">142,550,000</w:t>
            </w:r>
          </w:p>
        </w:tc>
      </w:tr>
      <w:tr>
        <w:tc>
          <w:tcPr>
            <w:gridSpan w:val="4"/>
          </w:tcPr>
          <w:p>
            <w:pPr>
              <w:pStyle w:val="Compact"/>
              <w:jc w:val="left"/>
            </w:pPr>
            <w:r>
              <w:t xml:space="preserve">VAT (18% – Tanzania Revenue Authority)</w:t>
            </w:r>
          </w:p>
        </w:tc>
        <w:tc>
          <w:tcPr/>
          <w:p>
            <w:pPr>
              <w:pStyle w:val="Compact"/>
              <w:jc w:val="left"/>
            </w:pPr>
            <w:r>
              <w:t xml:space="preserve">25,659,000</w:t>
            </w:r>
          </w:p>
        </w:tc>
      </w:tr>
      <w:tr>
        <w:tc>
          <w:tcPr>
            <w:gridSpan w:val="4"/>
          </w:tcPr>
          <w:p>
            <w:pPr>
              <w:pStyle w:val="Compact"/>
              <w:jc w:val="left"/>
            </w:pPr>
            <w:r>
              <w:t xml:space="preserve">GRAND TOTAL</w:t>
            </w:r>
          </w:p>
        </w:tc>
        <w:tc>
          <w:tcPr/>
          <w:p>
            <w:pPr>
              <w:pStyle w:val="Compact"/>
              <w:jc w:val="left"/>
            </w:pPr>
            <w:r>
              <w:t xml:space="preserve">168,209,000</w:t>
            </w:r>
          </w:p>
        </w:tc>
      </w:tr>
    </w:tbl>
    <w:p>
      <w:pPr>
        <w:pStyle w:val="BodyText"/>
      </w:pPr>
      <w:r>
        <w:t xml:space="preserve">Terms and Conditions of This Purchase Order</w:t>
      </w:r>
    </w:p>
    <w:p>
      <w:pPr>
        <w:numPr>
          <w:ilvl w:val="0"/>
          <w:numId w:val="1001"/>
        </w:numPr>
        <w:pStyle w:val="Compact"/>
      </w:pPr>
      <w:r>
        <w:t xml:space="preserve">This Purchase Order is issued by East African Medical Supply Co., Ltd. for the procurement of ophthalmic equipment, surgical consumables, and pharmaceutical supplies intended for use by the Ophthalmologist, Dr. Amina Mwakalinga, at Dar Vision Eye Care Centre, located in Tanzania Dar es Salaam.</w:t>
      </w:r>
    </w:p>
    <w:p>
      <w:pPr>
        <w:numPr>
          <w:ilvl w:val="0"/>
          <w:numId w:val="1001"/>
        </w:numPr>
        <w:pStyle w:val="Compact"/>
      </w:pPr>
      <w:r>
        <w:t xml:space="preserve">All items listed in this Purchase Order must be delivered to the Ophthalmologist's practice address at 12 Kimara Road, Masaki, Tanzania Dar es Salaam, no later than 28 June 2025. Late delivery will incur a penalty of 1.5% of the total Purchase Order value per calendar day of delay.</w:t>
      </w:r>
    </w:p>
    <w:p>
      <w:pPr>
        <w:numPr>
          <w:ilvl w:val="0"/>
          <w:numId w:val="1001"/>
        </w:numPr>
        <w:pStyle w:val="Compact"/>
      </w:pPr>
      <w:r>
        <w:t xml:space="preserve">Payment shall be made within thirty (30) days of receipt of a valid tax invoice and confirmed delivery of all items. Payment will be processed via bank transfer to the account specified by the Ophthalmologist's practice. All transactions are subject to the regulations of the Bank of Tanzania and the Tanzania Revenue Authority.</w:t>
      </w:r>
    </w:p>
    <w:p>
      <w:pPr>
        <w:numPr>
          <w:ilvl w:val="0"/>
          <w:numId w:val="1001"/>
        </w:numPr>
        <w:pStyle w:val="Compact"/>
      </w:pPr>
      <w:r>
        <w:t xml:space="preserve">All medical devices and pharmaceutical products must comply with the standards set by the Tanzania Food and Drugs Authority (TFDA). The Ophthalmologist reserves the right to reject any item that does not meet the specified quality, safety, or regulatory requirements applicable in Tanzania Dar es Salaam.</w:t>
      </w:r>
    </w:p>
    <w:p>
      <w:pPr>
        <w:numPr>
          <w:ilvl w:val="0"/>
          <w:numId w:val="1001"/>
        </w:numPr>
        <w:pStyle w:val="Compact"/>
      </w:pPr>
      <w:r>
        <w:t xml:space="preserve">The supplier warrants that all equipment listed in this Purchase Order is new, unused, and carries a minimum manufacturer's warranty of two (2) years. Warranty service and technical support must be available within the Tanzania Dar es Salaam metropolitan area.</w:t>
      </w:r>
    </w:p>
    <w:p>
      <w:pPr>
        <w:numPr>
          <w:ilvl w:val="0"/>
          <w:numId w:val="1001"/>
        </w:numPr>
        <w:pStyle w:val="Compact"/>
      </w:pPr>
      <w:r>
        <w:t xml:space="preserve">Installation, calibration, and initial training for the Ophthalmologist's clinical staff on the use of the Slit Lamp Biomicroscope, Topographic Corneal Mapping System, and Optical Coherence Tomography Scanner shall be provided at no additional cost as part of this Purchase Order.</w:t>
      </w:r>
    </w:p>
    <w:p>
      <w:pPr>
        <w:numPr>
          <w:ilvl w:val="0"/>
          <w:numId w:val="1001"/>
        </w:numPr>
        <w:pStyle w:val="Compact"/>
      </w:pPr>
      <w:r>
        <w:t xml:space="preserve">This Purchase Order is governed by the laws of the United Republic of Tanzania. Any disputes arising from this Purchase Order shall be resolved through arbitration in Tanzania Dar es Salaam in accordance with the Arbitration Act, Cap. 35 of the Laws of Tanzania.</w:t>
      </w:r>
    </w:p>
    <w:p>
      <w:pPr>
        <w:numPr>
          <w:ilvl w:val="0"/>
          <w:numId w:val="1001"/>
        </w:numPr>
        <w:pStyle w:val="Compact"/>
      </w:pPr>
      <w:r>
        <w:t xml:space="preserve">The Ophthalmologist acknowledges that all pharmaceutical items (antibiotic eye drops and viscoelastic agents) must be stored in accordance with the cold-chain and controlled-substance regulations enforced by the Ministry of Health, Tanzania, within the Tanzania Dar es Salaam region.</w:t>
      </w:r>
    </w:p>
    <w:p>
      <w:pPr>
        <w:numPr>
          <w:ilvl w:val="0"/>
          <w:numId w:val="1001"/>
        </w:numPr>
        <w:pStyle w:val="Compact"/>
      </w:pPr>
      <w:r>
        <w:t xml:space="preserve">This Purchase Order becomes effective upon signature by both parties. No modification or amendment to this Purchase Order shall be valid unless made in writing and signed by authorised representatives of both East African Medical Supply Co., Ltd. and the Ophthalmologist's practice.</w:t>
      </w:r>
    </w:p>
    <w:p>
      <w:pPr>
        <w:pStyle w:val="FirstParagraph"/>
      </w:pPr>
      <w:r>
        <w:t xml:space="preserve">Authorisation and Signatures</w:t>
      </w:r>
    </w:p>
    <w:p>
      <w:pPr>
        <w:pStyle w:val="BodyText"/>
      </w:pPr>
      <w:r>
        <w:rPr>
          <w:bCs/>
          <w:b/>
        </w:rPr>
        <w:t xml:space="preserve">For and on behalf of East African Medical Supply Co., Ltd.</w:t>
      </w:r>
      <w:r>
        <w:br/>
      </w:r>
      <w:r>
        <w:br/>
      </w:r>
      <w:r>
        <w:t xml:space="preserve">Name: Mr. Joseph Mushi</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the Ophthalmologist</w:t>
      </w:r>
      <w:r>
        <w:br/>
      </w:r>
      <w:r>
        <w:br/>
      </w:r>
      <w:r>
        <w:t xml:space="preserve">Name: Dr. Amina Mwakalinga</w:t>
      </w:r>
      <w:r>
        <w:br/>
      </w:r>
      <w:r>
        <w:t xml:space="preserve">Title: Ophthalmologist / Practice Owner</w:t>
      </w:r>
      <w:r>
        <w:br/>
      </w:r>
      <w:r>
        <w:t xml:space="preserve">Signature: _________________________</w:t>
      </w:r>
      <w:r>
        <w:br/>
      </w:r>
      <w:r>
        <w:t xml:space="preserve">Date: 14 June 2025</w:t>
      </w:r>
    </w:p>
    <w:p>
      <w:pPr>
        <w:pStyle w:val="BodyText"/>
      </w:pPr>
      <w:r>
        <w:t xml:space="preserve">[Official Company Stamp – East African Medical Supply Co., Ltd., Tanzania Dar es Salaam]</w:t>
      </w:r>
      <w:r>
        <w:br/>
      </w:r>
      <w:r>
        <w:t xml:space="preserve">[TCM Registration Seal – Ophthalmologist, Dar Vision Eye Care Centre]</w:t>
      </w:r>
    </w:p>
    <w:p>
      <w:pPr>
        <w:pStyle w:val="BodyText"/>
      </w:pPr>
      <w:r>
        <w:rPr>
          <w:bCs/>
          <w:b/>
        </w:rPr>
        <w:t xml:space="preserve">Important Notice:</w:t>
      </w:r>
      <w:r>
        <w:t xml:space="preserve"> </w:t>
      </w:r>
      <w:r>
        <w:t xml:space="preserve">This Purchase Order document is a controlled document of East African Medical Supply Co., Ltd. It is intended solely for the procurement of ophthalmic supplies for the Ophthalmologist at Dar Vision Eye Care Centre, Tanzania Dar es Salaam. Unauthorised reproduction or distribution of this Purchase Order is strictly prohibited. For queries regarding this Purchase Order, contact the Procurement Department at procurement@eamsc.co.tz or visit our office at Plot 45, Sam Nujoma Street, Mbezi Beach,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Tanzania Dar es Salaam</dc:title>
  <dc:creator/>
  <dc:language>en</dc:language>
  <cp:keywords/>
  <dcterms:created xsi:type="dcterms:W3CDTF">2026-10-10T08:50:07Z</dcterms:created>
  <dcterms:modified xsi:type="dcterms:W3CDTF">2026-10-10T08:50:07Z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