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8" w:name="purchase-order"/>
    <w:p>
      <w:pPr>
        <w:pStyle w:val="Heading1"/>
      </w:pPr>
      <w:r>
        <w:t xml:space="preserve">PURCHASE ORDER</w:t>
      </w:r>
    </w:p>
    <w:p>
      <w:pPr>
        <w:pStyle w:val="FirstParagraph"/>
      </w:pPr>
      <w:r>
        <w:t xml:space="preserve">Ophthalmologist Clinical Services &amp; Equipment Procurement</w:t>
      </w:r>
    </w:p>
    <w:p>
      <w:pPr>
        <w:pStyle w:val="BodyText"/>
      </w:pPr>
      <w:r>
        <w:t xml:space="preserve">United Kingdom Manchester</w:t>
      </w:r>
    </w:p>
    <w:bookmarkStart w:id="20" w:name="issuing-organisation"/>
    <w:p>
      <w:pPr>
        <w:pStyle w:val="Heading3"/>
      </w:pPr>
      <w:r>
        <w:t xml:space="preserve">Issuing Organisation</w:t>
      </w:r>
    </w:p>
    <w:p>
      <w:pPr>
        <w:pStyle w:val="FirstParagraph"/>
      </w:pPr>
      <w:r>
        <w:rPr>
          <w:bCs/>
          <w:b/>
        </w:rPr>
        <w:t xml:space="preserve">Manchester Royal Ophthalmic Trust</w:t>
      </w:r>
      <w:r>
        <w:br/>
      </w:r>
      <w:r>
        <w:t xml:space="preserve">120 Deansgate, Manchester, M3 2ER</w:t>
      </w:r>
      <w:r>
        <w:br/>
      </w:r>
      <w:r>
        <w:t xml:space="preserve">United Kingdom</w:t>
      </w:r>
      <w:r>
        <w:br/>
      </w:r>
      <w:r>
        <w:t xml:space="preserve">VAT Registration No: GB 987654321</w:t>
      </w:r>
      <w:r>
        <w:br/>
      </w:r>
      <w:r>
        <w:t xml:space="preserve">Telephone: +44 (0)161 496 0000</w:t>
      </w:r>
      <w:r>
        <w:br/>
      </w:r>
      <w:r>
        <w:t xml:space="preserve">Email: procurement@manchesterophth.org.uk</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PO-2025-UKM-04872</w:t>
      </w:r>
      <w:r>
        <w:br/>
      </w:r>
      <w:r>
        <w:rPr>
          <w:bCs/>
          <w:b/>
        </w:rPr>
        <w:t xml:space="preserve">Date of Issue:</w:t>
      </w:r>
      <w:r>
        <w:t xml:space="preserve"> </w:t>
      </w:r>
      <w:r>
        <w:t xml:space="preserve">14 June 2025</w:t>
      </w:r>
      <w:r>
        <w:br/>
      </w:r>
      <w:r>
        <w:rPr>
          <w:bCs/>
          <w:b/>
        </w:rPr>
        <w:t xml:space="preserve">Required Delivery Date:</w:t>
      </w:r>
      <w:r>
        <w:t xml:space="preserve"> </w:t>
      </w:r>
      <w:r>
        <w:t xml:space="preserve">01 August 2025</w:t>
      </w:r>
      <w:r>
        <w:br/>
      </w:r>
      <w:r>
        <w:rPr>
          <w:bCs/>
          <w:b/>
        </w:rPr>
        <w:t xml:space="preserve">Payment Terms:</w:t>
      </w:r>
      <w:r>
        <w:t xml:space="preserve"> </w:t>
      </w:r>
      <w:r>
        <w:t xml:space="preserve">Net 30 Days</w:t>
      </w:r>
      <w:r>
        <w:br/>
      </w:r>
      <w:r>
        <w:rPr>
          <w:bCs/>
          <w:b/>
        </w:rPr>
        <w:t xml:space="preserve">Currency:</w:t>
      </w:r>
      <w:r>
        <w:t xml:space="preserve"> </w:t>
      </w:r>
      <w:r>
        <w:t xml:space="preserve">British Pounds (GBP)</w:t>
      </w:r>
    </w:p>
    <w:bookmarkEnd w:id="21"/>
    <w:bookmarkStart w:id="22" w:name="supplier-recipient-information"/>
    <w:p>
      <w:pPr>
        <w:pStyle w:val="Heading2"/>
      </w:pPr>
      <w:r>
        <w:t xml:space="preserve">Supplier / Recipient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Eleanor Whitfield, Consultant Ophthalmologist</w:t>
            </w:r>
          </w:p>
        </w:tc>
      </w:tr>
      <w:tr>
        <w:tc>
          <w:tcPr/>
          <w:p>
            <w:pPr>
              <w:pStyle w:val="Compact"/>
              <w:jc w:val="left"/>
            </w:pPr>
            <w:r>
              <w:t xml:space="preserve">Practice Address</w:t>
            </w:r>
          </w:p>
        </w:tc>
        <w:tc>
          <w:tcPr/>
          <w:p>
            <w:pPr>
              <w:pStyle w:val="Compact"/>
              <w:jc w:val="left"/>
            </w:pPr>
            <w:r>
              <w:t xml:space="preserve">Suite 4, Manchester Eye &amp; Vision Centre, 8 Piccadilly Gardens, Manchester, M1 2JB, United Kingdom</w:t>
            </w:r>
          </w:p>
        </w:tc>
      </w:tr>
      <w:tr>
        <w:tc>
          <w:tcPr/>
          <w:p>
            <w:pPr>
              <w:pStyle w:val="Compact"/>
              <w:jc w:val="left"/>
            </w:pPr>
            <w:r>
              <w:t xml:space="preserve">GMC Registration No.</w:t>
            </w:r>
          </w:p>
        </w:tc>
        <w:tc>
          <w:tcPr/>
          <w:p>
            <w:pPr>
              <w:pStyle w:val="Compact"/>
              <w:jc w:val="left"/>
            </w:pPr>
            <w:r>
              <w:t xml:space="preserve">7845123</w:t>
            </w:r>
          </w:p>
        </w:tc>
      </w:tr>
      <w:tr>
        <w:tc>
          <w:tcPr/>
          <w:p>
            <w:pPr>
              <w:pStyle w:val="Compact"/>
              <w:jc w:val="left"/>
            </w:pPr>
            <w:r>
              <w:t xml:space="preserve">Speciality</w:t>
            </w:r>
          </w:p>
        </w:tc>
        <w:tc>
          <w:tcPr/>
          <w:p>
            <w:pPr>
              <w:pStyle w:val="Compact"/>
              <w:jc w:val="left"/>
            </w:pPr>
            <w:r>
              <w:t xml:space="preserve">Comprehensive Ophthalmology – Cataract Surgery, Retinal Disorders, Glaucoma Management, and Corneal Transplantation</w:t>
            </w:r>
          </w:p>
        </w:tc>
      </w:tr>
      <w:tr>
        <w:tc>
          <w:tcPr/>
          <w:p>
            <w:pPr>
              <w:pStyle w:val="Compact"/>
              <w:jc w:val="left"/>
            </w:pPr>
            <w:r>
              <w:t xml:space="preserve">Telephone</w:t>
            </w:r>
          </w:p>
        </w:tc>
        <w:tc>
          <w:tcPr/>
          <w:p>
            <w:pPr>
              <w:pStyle w:val="Compact"/>
              <w:jc w:val="left"/>
            </w:pPr>
            <w:r>
              <w:t xml:space="preserve">+44 (0)161 832 4455</w:t>
            </w:r>
          </w:p>
        </w:tc>
      </w:tr>
      <w:tr>
        <w:tc>
          <w:tcPr/>
          <w:p>
            <w:pPr>
              <w:pStyle w:val="Compact"/>
              <w:jc w:val="left"/>
            </w:pPr>
            <w:r>
              <w:t xml:space="preserve">Email</w:t>
            </w:r>
          </w:p>
        </w:tc>
        <w:tc>
          <w:tcPr/>
          <w:p>
            <w:pPr>
              <w:pStyle w:val="Compact"/>
              <w:jc w:val="left"/>
            </w:pPr>
            <w:r>
              <w:t xml:space="preserve">e.whitfield@manchestereyecentre.co.uk</w:t>
            </w:r>
          </w:p>
        </w:tc>
      </w:tr>
      <w:tr>
        <w:tc>
          <w:tcPr/>
          <w:p>
            <w:pPr>
              <w:pStyle w:val="Compact"/>
              <w:jc w:val="left"/>
            </w:pPr>
            <w:r>
              <w:t xml:space="preserve">VAT Registration No.</w:t>
            </w:r>
          </w:p>
        </w:tc>
        <w:tc>
          <w:tcPr/>
          <w:p>
            <w:pPr>
              <w:pStyle w:val="Compact"/>
              <w:jc w:val="left"/>
            </w:pPr>
            <w:r>
              <w:t xml:space="preserve">GB 456789123</w:t>
            </w:r>
          </w:p>
        </w:tc>
      </w:tr>
    </w:tbl>
    <w:bookmarkEnd w:id="22"/>
    <w:bookmarkStart w:id="23" w:name="scope-of-purchase-order"/>
    <w:p>
      <w:pPr>
        <w:pStyle w:val="Heading2"/>
      </w:pPr>
      <w:r>
        <w:t xml:space="preserve">Scope of Purchase Order</w:t>
      </w:r>
    </w:p>
    <w:p>
      <w:pPr>
        <w:pStyle w:val="FirstParagraph"/>
      </w:pPr>
      <w:r>
        <w:t xml:space="preserve">This Purchase Order is issued by Manchester Royal Ophthalmic Trust to procure the professional clinical services of a qualified Ophthalmologist, along with associated diagnostic equipment, surgical consumables, and post-operative care packages. The Ophthalmologist engaged under this Purchase Order shall provide all services in accordance with the standards set by the General Medical Council (GMC) and the Royal College of Ophthalmologists, operating within the United Kingdom Manchester region. All deliverables, clinical reports, and patient records generated under this Purchase Order must comply with UK data protection legislation, including the UK General Data Protection Regulation (UK GDPR) and the Data Protection Act 2018.</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Consultation and diagnostic assessment by Consultant Ophthalmologist – includes slit-lamp examination, tonometry, and optical coherence tomography (OCT) – United Kingdom Manchester clinic</w:t>
            </w:r>
          </w:p>
        </w:tc>
        <w:tc>
          <w:tcPr/>
          <w:p>
            <w:pPr>
              <w:pStyle w:val="Compact"/>
              <w:jc w:val="left"/>
            </w:pPr>
            <w:r>
              <w:t xml:space="preserve">120</w:t>
            </w:r>
          </w:p>
        </w:tc>
        <w:tc>
          <w:tcPr/>
          <w:p>
            <w:pPr>
              <w:pStyle w:val="Compact"/>
              <w:jc w:val="left"/>
            </w:pPr>
            <w:r>
              <w:t xml:space="preserve">Patients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Phacoemulsification cataract surgery with intraocular lens (IOL) implantation performed by the Ophthalmologist – includes pre-operative assessment and one post-operative review</w:t>
            </w:r>
          </w:p>
        </w:tc>
        <w:tc>
          <w:tcPr/>
          <w:p>
            <w:pPr>
              <w:pStyle w:val="Compact"/>
              <w:jc w:val="left"/>
            </w:pPr>
            <w:r>
              <w:t xml:space="preserve">45</w:t>
            </w:r>
          </w:p>
        </w:tc>
        <w:tc>
          <w:tcPr/>
          <w:p>
            <w:pPr>
              <w:pStyle w:val="Compact"/>
              <w:jc w:val="left"/>
            </w:pPr>
            <w:r>
              <w:t xml:space="preserve">Procedures</w:t>
            </w:r>
          </w:p>
        </w:tc>
        <w:tc>
          <w:tcPr/>
          <w:p>
            <w:pPr>
              <w:pStyle w:val="Compact"/>
              <w:jc w:val="left"/>
            </w:pPr>
            <w:r>
              <w:t xml:space="preserve">£2,450.00</w:t>
            </w:r>
          </w:p>
        </w:tc>
        <w:tc>
          <w:tcPr/>
          <w:p>
            <w:pPr>
              <w:pStyle w:val="Compact"/>
              <w:jc w:val="left"/>
            </w:pPr>
            <w:r>
              <w:t xml:space="preserve">£110,250.00</w:t>
            </w:r>
          </w:p>
        </w:tc>
      </w:tr>
      <w:tr>
        <w:tc>
          <w:tcPr/>
          <w:p>
            <w:pPr>
              <w:pStyle w:val="Compact"/>
              <w:jc w:val="left"/>
            </w:pPr>
            <w:r>
              <w:t xml:space="preserve">03</w:t>
            </w:r>
          </w:p>
        </w:tc>
        <w:tc>
          <w:tcPr/>
          <w:p>
            <w:pPr>
              <w:pStyle w:val="Compact"/>
              <w:jc w:val="left"/>
            </w:pPr>
            <w:r>
              <w:t xml:space="preserve">Anti-VEGF intravitreal injection therapy for age-related macular degeneration administered by the Ophthalmologist – course of six injections</w:t>
            </w:r>
          </w:p>
        </w:tc>
        <w:tc>
          <w:tcPr/>
          <w:p>
            <w:pPr>
              <w:pStyle w:val="Compact"/>
              <w:jc w:val="left"/>
            </w:pPr>
            <w:r>
              <w:t xml:space="preserve">30</w:t>
            </w:r>
          </w:p>
        </w:tc>
        <w:tc>
          <w:tcPr/>
          <w:p>
            <w:pPr>
              <w:pStyle w:val="Compact"/>
              <w:jc w:val="left"/>
            </w:pPr>
            <w:r>
              <w:t xml:space="preserve">Courses</w:t>
            </w:r>
          </w:p>
        </w:tc>
        <w:tc>
          <w:tcPr/>
          <w:p>
            <w:pPr>
              <w:pStyle w:val="Compact"/>
              <w:jc w:val="left"/>
            </w:pPr>
            <w:r>
              <w:t xml:space="preserve">£1,800.00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Supine surgical microscope (Zeiss OPMI Lumera T) – supply, installation, and calibration at Manchester Eye &amp; Vision Centre, United Kingdom Manchester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Phacoemulsification handpiece and disposable cartridge set (Alcon Infiniti) – bulk supply for 12-month surgical programme</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Post-operative care package – includes three follow-up appointments, prescription of topical antibiotics and anti-inflammatory drops, and emergency Ophthalmologist telephone consultation line (24/7, United Kingdom Manchester)</w:t>
            </w:r>
          </w:p>
        </w:tc>
        <w:tc>
          <w:tcPr/>
          <w:p>
            <w:pPr>
              <w:pStyle w:val="Compact"/>
              <w:jc w:val="left"/>
            </w:pPr>
            <w:r>
              <w:t xml:space="preserve">195</w:t>
            </w:r>
          </w:p>
        </w:tc>
        <w:tc>
          <w:tcPr/>
          <w:p>
            <w:pPr>
              <w:pStyle w:val="Compact"/>
              <w:jc w:val="left"/>
            </w:pPr>
            <w:r>
              <w:t xml:space="preserve">Packages</w:t>
            </w:r>
          </w:p>
        </w:tc>
        <w:tc>
          <w:tcPr/>
          <w:p>
            <w:pPr>
              <w:pStyle w:val="Compact"/>
              <w:jc w:val="left"/>
            </w:pPr>
            <w:r>
              <w:t xml:space="preserve">£95.00</w:t>
            </w:r>
          </w:p>
        </w:tc>
        <w:tc>
          <w:tcPr/>
          <w:p>
            <w:pPr>
              <w:pStyle w:val="Compact"/>
              <w:jc w:val="left"/>
            </w:pPr>
            <w:r>
              <w:t xml:space="preserve">£18,525.00</w:t>
            </w:r>
          </w:p>
        </w:tc>
      </w:tr>
      <w:tr>
        <w:tc>
          <w:tcPr/>
          <w:p>
            <w:pPr>
              <w:pStyle w:val="Compact"/>
              <w:jc w:val="left"/>
            </w:pPr>
            <w:r>
              <w:t xml:space="preserve">07</w:t>
            </w:r>
          </w:p>
        </w:tc>
        <w:tc>
          <w:tcPr/>
          <w:p>
            <w:pPr>
              <w:pStyle w:val="Compact"/>
              <w:jc w:val="left"/>
            </w:pPr>
            <w:r>
              <w:t xml:space="preserve">Annual maintenance and calibration contract for all ophthalmic diagnostic and surgical equipment at the United Kingdom Manchester facility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Continuing professional development (CPD) and specialist training for the Ophthalmologist and supporting ophthalmic nursing staff – Royal College of Ophthalmologists accredited programme</w:t>
            </w:r>
          </w:p>
        </w:tc>
        <w:tc>
          <w:tcPr/>
          <w:p>
            <w:pPr>
              <w:pStyle w:val="Compact"/>
              <w:jc w:val="left"/>
            </w:pPr>
            <w:r>
              <w:t xml:space="preserve">6</w:t>
            </w:r>
          </w:p>
        </w:tc>
        <w:tc>
          <w:tcPr/>
          <w:p>
            <w:pPr>
              <w:pStyle w:val="Compact"/>
              <w:jc w:val="left"/>
            </w:pPr>
            <w:r>
              <w:t xml:space="preserve">Staff</w:t>
            </w:r>
          </w:p>
        </w:tc>
        <w:tc>
          <w:tcPr/>
          <w:p>
            <w:pPr>
              <w:pStyle w:val="Compact"/>
              <w:jc w:val="left"/>
            </w:pPr>
            <w:r>
              <w:t xml:space="preserve">£2,200.00</w:t>
            </w:r>
          </w:p>
        </w:tc>
        <w:tc>
          <w:tcPr/>
          <w:p>
            <w:pPr>
              <w:pStyle w:val="Compact"/>
              <w:jc w:val="left"/>
            </w:pPr>
            <w:r>
              <w:t xml:space="preserve">£13,200.00</w:t>
            </w:r>
          </w:p>
        </w:tc>
      </w:tr>
    </w:tbl>
    <w:bookmarkEnd w:id="24"/>
    <w:bookmarkStart w:id="25"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(GBP)</w:t>
            </w:r>
          </w:p>
        </w:tc>
        <w:tc>
          <w:tcPr/>
          <w:p>
            <w:pPr>
              <w:pStyle w:val="Compact"/>
              <w:jc w:val="left"/>
            </w:pPr>
            <w:r>
              <w:t xml:space="preserve">£480,675.00</w:t>
            </w:r>
          </w:p>
        </w:tc>
      </w:tr>
      <w:tr>
        <w:tc>
          <w:tcPr/>
          <w:p>
            <w:pPr>
              <w:pStyle w:val="Compact"/>
              <w:jc w:val="left"/>
            </w:pPr>
            <w:r>
              <w:t xml:space="preserve">VAT @ 20% (GBP)</w:t>
            </w:r>
          </w:p>
        </w:tc>
        <w:tc>
          <w:tcPr/>
          <w:p>
            <w:pPr>
              <w:pStyle w:val="Compact"/>
              <w:jc w:val="left"/>
            </w:pPr>
            <w:r>
              <w:t xml:space="preserve">£96,135.00</w:t>
            </w:r>
          </w:p>
        </w:tc>
      </w:tr>
      <w:tr>
        <w:tc>
          <w:tcPr/>
          <w:p>
            <w:pPr>
              <w:pStyle w:val="Compact"/>
              <w:jc w:val="left"/>
            </w:pPr>
            <w:r>
              <w:t xml:space="preserve">TOTAL AMOUNT DUE (GBP)</w:t>
            </w:r>
          </w:p>
        </w:tc>
        <w:tc>
          <w:tcPr/>
          <w:p>
            <w:pPr>
              <w:pStyle w:val="Compact"/>
              <w:jc w:val="left"/>
            </w:pPr>
            <w:r>
              <w:t xml:space="preserve">£576,810.00</w:t>
            </w:r>
          </w:p>
        </w:tc>
      </w:tr>
    </w:tbl>
    <w:bookmarkEnd w:id="25"/>
    <w:bookmarkStart w:id="26" w:name="terms-and-conditions"/>
    <w:p>
      <w:pPr>
        <w:pStyle w:val="Heading2"/>
      </w:pPr>
      <w:r>
        <w:t xml:space="preserve">Terms and Conditions</w:t>
      </w:r>
    </w:p>
    <w:p>
      <w:pPr>
        <w:pStyle w:val="FirstParagraph"/>
      </w:pPr>
      <w:r>
        <w:t xml:space="preserve">1. This Purchase Order constitutes a binding agreement between Manchester Royal Ophthalmic Trust (hereinafter "the Trust") and the named Ophthalmologist and their practice (hereinafter "the Supplier") for the provision of ophthalmic clinical services, equipment, and consumables as detailed above.</w:t>
      </w:r>
    </w:p>
    <w:p>
      <w:pPr>
        <w:pStyle w:val="BodyText"/>
      </w:pPr>
      <w:r>
        <w:t xml:space="preserve">2. The Ophthalmologist shall hold valid GMC registration, appropriate professional indemnity insurance (minimum cover of £10,000,000 per claim), and a current licence to practise in the United Kingdom. Proof of these credentials must be submitted prior to the commencement of any clinical activity under this Purchase Order.</w:t>
      </w:r>
    </w:p>
    <w:p>
      <w:pPr>
        <w:pStyle w:val="BodyText"/>
      </w:pPr>
      <w:r>
        <w:t xml:space="preserve">3. All clinical services must be delivered at the Manchester Eye &amp; Vision Centre, 8 Piccadilly Gardens, Manchester, M1 2JB, United Kingdom, or at such other United Kingdom Manchester location as mutually agreed in writing by both parties.</w:t>
      </w:r>
    </w:p>
    <w:p>
      <w:pPr>
        <w:pStyle w:val="BodyText"/>
      </w:pPr>
      <w:r>
        <w:t xml:space="preserve">4. The Ophthalmologist shall maintain a duty of care consistent with the standards expected of a consultant ophthalmologist in the United Kingdom. All surgical procedures must be performed in accordance with the Royal College of Ophthalmologists' clinical guidelines and the Trust's internal clinical governance protocols.</w:t>
      </w:r>
    </w:p>
    <w:p>
      <w:pPr>
        <w:pStyle w:val="BodyText"/>
      </w:pPr>
      <w:r>
        <w:t xml:space="preserve">5. Payment shall be made by direct bank transfer within thirty (30) calendar days of receipt of a valid VAT invoice from the Ophthalmologist. Invoices must reference this Purchase Order number (PO-2025-UKM-04872) and be submitted to the Trust's accounts payable department in Manchester, United Kingdom.</w:t>
      </w:r>
    </w:p>
    <w:p>
      <w:pPr>
        <w:pStyle w:val="BodyText"/>
      </w:pPr>
      <w:r>
        <w:t xml:space="preserve">6. The Supplier warrants that all equipment supplied under this Purchase Order shall be new, unused, and in full working order. A minimum twelve-month manufacturer's warranty applies to all capital equipment items. Consumables must bear a shelf life of no less than eighteen (18) months from the date of delivery.</w:t>
      </w:r>
    </w:p>
    <w:p>
      <w:pPr>
        <w:pStyle w:val="BodyText"/>
      </w:pPr>
      <w:r>
        <w:t xml:space="preserve">7. The Ophthalmologist shall provide a comprehensive written clinical report for each patient treated under this Purchase Order within five (5) working days of the procedure or consultation. All reports must be submitted to the Trust's electronic patient records system hosted in Manchester, United Kingdom.</w:t>
      </w:r>
    </w:p>
    <w:p>
      <w:pPr>
        <w:pStyle w:val="BodyText"/>
      </w:pPr>
      <w:r>
        <w:t xml:space="preserve">8. Either party may terminate this Purchase Order with thirty (30) days' written notice. In the event of termination, the Trust shall be liable for all services rendered and equipment delivered up to the date of termination.</w:t>
      </w:r>
    </w:p>
    <w:p>
      <w:pPr>
        <w:pStyle w:val="BodyText"/>
      </w:pPr>
      <w:r>
        <w:t xml:space="preserve">9. This Purchase Order shall be governed by and construed in accordance with the laws of England and Wales. Any disputes arising from this Purchase Order shall be subject to the exclusive jurisdiction of the courts of Manchester, United Kingdom.</w:t>
      </w:r>
    </w:p>
    <w:p>
      <w:pPr>
        <w:pStyle w:val="BodyText"/>
      </w:pPr>
      <w:r>
        <w:t xml:space="preserve">10. The Ophthalmologist shall not subcontract any clinical services without the prior written consent of the Trust. All patient data processed under this Purchase Order must be stored and processed within the United Kingdom in compliance with UK GDPR.</w:t>
      </w:r>
    </w:p>
    <w:bookmarkEnd w:id="26"/>
    <w:bookmarkStart w:id="27" w:name="authorisation-and-acceptance"/>
    <w:p>
      <w:pPr>
        <w:pStyle w:val="Heading2"/>
      </w:pPr>
      <w:r>
        <w:t xml:space="preserve">Authorisation and Acceptance</w:t>
      </w:r>
    </w:p>
    <w:p>
      <w:pPr>
        <w:pStyle w:val="FirstParagraph"/>
      </w:pPr>
      <w:r>
        <w:rPr>
          <w:bCs/>
          <w:b/>
        </w:rPr>
        <w:t xml:space="preserve">For and on behalf of Manchester Royal Ophthalmic Trust</w:t>
      </w:r>
    </w:p>
    <w:p>
      <w:pPr>
        <w:pStyle w:val="BodyText"/>
      </w:pPr>
      <w:r>
        <w:t xml:space="preserve">Name: Mr. James Hartley, Chief Procurement Officer</w:t>
      </w:r>
    </w:p>
    <w:p>
      <w:pPr>
        <w:pStyle w:val="BodyText"/>
      </w:pPr>
      <w:r>
        <w:t xml:space="preserve">Signature: ___________________________</w:t>
      </w:r>
    </w:p>
    <w:p>
      <w:pPr>
        <w:pStyle w:val="BodyText"/>
      </w:pPr>
      <w:r>
        <w:t xml:space="preserve">Date: 14 June 2025</w:t>
      </w:r>
    </w:p>
    <w:p>
      <w:pPr>
        <w:pStyle w:val="BodyText"/>
      </w:pPr>
      <w:r>
        <w:rPr>
          <w:bCs/>
          <w:b/>
        </w:rPr>
        <w:t xml:space="preserve">Accepted by the Ophthalmologist / Supplier</w:t>
      </w:r>
    </w:p>
    <w:p>
      <w:pPr>
        <w:pStyle w:val="BodyText"/>
      </w:pPr>
      <w:r>
        <w:t xml:space="preserve">Name: Dr. Eleanor Whitfield, Consultant Ophthalmologist</w:t>
      </w:r>
    </w:p>
    <w:p>
      <w:pPr>
        <w:pStyle w:val="BodyText"/>
      </w:pPr>
      <w:r>
        <w:t xml:space="preserve">Signature: ___________________________</w:t>
      </w:r>
    </w:p>
    <w:p>
      <w:pPr>
        <w:pStyle w:val="BodyText"/>
      </w:pPr>
      <w:r>
        <w:t xml:space="preserve">Date: ___________________________</w:t>
      </w:r>
    </w:p>
    <w:p>
      <w:pPr>
        <w:pStyle w:val="BodyText"/>
      </w:pPr>
      <w:r>
        <w:rPr>
          <w:iCs/>
          <w:i/>
        </w:rPr>
        <w:t xml:space="preserve">This Purchase Order is valid for a period of twelve (12) months from the date of issue. Any amendments to this Purchase Order must be made in writing and signed by both parties. This document is issued in the United Kingdom Manchester region and all contractual obligations are enforceable under the laws of England and Wales. For queries regarding this Purchase Order, please contact the Procurement Department, Manchester Royal Ophthalmic Trust, 120 Deansgate, Manchester, M3 2ER,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United Kingdom Manchester</dc:title>
  <dc:creator/>
  <dc:language>en</dc:language>
  <cp:keywords/>
  <dcterms:created xsi:type="dcterms:W3CDTF">2026-10-10T05:10:28Z</dcterms:created>
  <dcterms:modified xsi:type="dcterms:W3CDTF">2026-10-10T05:10:28Z</dcterms:modified>
</cp:coreProperties>
</file>

<file path=docProps/custom.xml><?xml version="1.0" encoding="utf-8"?>
<Properties xmlns="http://schemas.openxmlformats.org/officeDocument/2006/custom-properties" xmlns:vt="http://schemas.openxmlformats.org/officeDocument/2006/docPropsVTypes"/>
</file>