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Optometrist Clinical &amp; Diagnostic Equipment Procurement</w:t>
      </w:r>
    </w:p>
    <w:p>
      <w:pPr>
        <w:pStyle w:val="BodyText"/>
      </w:pPr>
      <w:r>
        <w:t xml:space="preserve">Alexandria, Egypt — Republic of Egypt</w:t>
      </w:r>
    </w:p>
    <w:p>
      <w:pPr>
        <w:pStyle w:val="BodyText"/>
      </w:pPr>
      <w:r>
        <w:t xml:space="preserve">PO No: ALE-OPT-2025-0047</w:t>
      </w:r>
    </w:p>
    <w:bookmarkEnd w:id="20"/>
    <w:bookmarkStart w:id="21" w:name="buyer-optometrist-practice"/>
    <w:p>
      <w:pPr>
        <w:pStyle w:val="Heading3"/>
      </w:pPr>
      <w:r>
        <w:t xml:space="preserve">Buyer (Optometrist Practice)</w:t>
      </w:r>
    </w:p>
    <w:p>
      <w:pPr>
        <w:pStyle w:val="FirstParagraph"/>
      </w:pPr>
      <w:r>
        <w:rPr>
          <w:bCs/>
          <w:b/>
        </w:rPr>
        <w:t xml:space="preserve">Dr. Mahmoud El-Sayed, O.D.</w:t>
      </w:r>
    </w:p>
    <w:p>
      <w:pPr>
        <w:pStyle w:val="BodyText"/>
      </w:pPr>
      <w:r>
        <w:t xml:space="preserve">Alexandria Vision &amp; Optometry Center</w:t>
      </w:r>
    </w:p>
    <w:p>
      <w:pPr>
        <w:pStyle w:val="BodyText"/>
      </w:pPr>
      <w:r>
        <w:t xml:space="preserve">142 Corniche El-Nil Street, El-Montaza District</w:t>
      </w:r>
    </w:p>
    <w:p>
      <w:pPr>
        <w:pStyle w:val="BodyText"/>
      </w:pPr>
      <w:r>
        <w:t xml:space="preserve">Alexandria, 21543, Egypt</w:t>
      </w:r>
    </w:p>
    <w:p>
      <w:pPr>
        <w:pStyle w:val="BodyText"/>
      </w:pPr>
      <w:r>
        <w:t xml:space="preserve">Tax ID: 552-883-1047</w:t>
      </w:r>
    </w:p>
    <w:p>
      <w:pPr>
        <w:pStyle w:val="BodyText"/>
      </w:pPr>
      <w:r>
        <w:t xml:space="preserve">Phone: +20 3 482 7719</w:t>
      </w:r>
    </w:p>
    <w:p>
      <w:pPr>
        <w:pStyle w:val="BodyText"/>
      </w:pPr>
      <w:r>
        <w:t xml:space="preserve">Email: procurement@alexvisionoptometry.eg</w:t>
      </w:r>
    </w:p>
    <w:bookmarkEnd w:id="21"/>
    <w:bookmarkStart w:id="22" w:name="supplier"/>
    <w:p>
      <w:pPr>
        <w:pStyle w:val="Heading3"/>
      </w:pPr>
      <w:r>
        <w:t xml:space="preserve">Supplier</w:t>
      </w:r>
    </w:p>
    <w:p>
      <w:pPr>
        <w:pStyle w:val="FirstParagraph"/>
      </w:pPr>
      <w:r>
        <w:rPr>
          <w:bCs/>
          <w:b/>
        </w:rPr>
        <w:t xml:space="preserve">Meditrade Egypt S.A.E.</w:t>
      </w:r>
    </w:p>
    <w:p>
      <w:pPr>
        <w:pStyle w:val="BodyText"/>
      </w:pPr>
      <w:r>
        <w:t xml:space="preserve">Medical &amp; Optical Equipment Distributors</w:t>
      </w:r>
    </w:p>
    <w:p>
      <w:pPr>
        <w:pStyle w:val="BodyText"/>
      </w:pPr>
      <w:r>
        <w:t xml:space="preserve">88 El-Fousta Industrial Zone, 1st Industrial Area</w:t>
      </w:r>
    </w:p>
    <w:p>
      <w:pPr>
        <w:pStyle w:val="BodyText"/>
      </w:pPr>
      <w:r>
        <w:t xml:space="preserve">Alexandria, 21957, Egypt</w:t>
      </w:r>
    </w:p>
    <w:p>
      <w:pPr>
        <w:pStyle w:val="BodyText"/>
      </w:pPr>
      <w:r>
        <w:t xml:space="preserve">Commercial Reg. No: 4471-2019</w:t>
      </w:r>
    </w:p>
    <w:p>
      <w:pPr>
        <w:pStyle w:val="BodyText"/>
      </w:pPr>
      <w:r>
        <w:t xml:space="preserve">Phone: +20 3 579 4402</w:t>
      </w:r>
    </w:p>
    <w:p>
      <w:pPr>
        <w:pStyle w:val="BodyText"/>
      </w:pPr>
      <w:r>
        <w:t xml:space="preserve">Email: sales@meditrade-egypt.com</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Alexandria Vision &amp; Optometry Center, El-Montaza, Alexandria, Egypt</w:t>
      </w:r>
    </w:p>
    <w:p>
      <w:pPr>
        <w:pStyle w:val="BodyText"/>
      </w:pPr>
      <w:r>
        <w:rPr>
          <w:bCs/>
          <w:b/>
        </w:rPr>
        <w:t xml:space="preserve">Payment Terms:</w:t>
      </w:r>
      <w:r>
        <w:t xml:space="preserve"> </w:t>
      </w:r>
      <w:r>
        <w:t xml:space="preserve">50% advance, 50% upon delivery and inspection</w:t>
      </w:r>
    </w:p>
    <w:p>
      <w:pPr>
        <w:pStyle w:val="BodyText"/>
      </w:pPr>
      <w:r>
        <w:rPr>
          <w:bCs/>
          <w:b/>
        </w:rPr>
        <w:t xml:space="preserve">Currency:</w:t>
      </w:r>
      <w:r>
        <w:t xml:space="preserve"> </w:t>
      </w:r>
      <w:r>
        <w:t xml:space="preserve">Egyptian Pound (EGP)</w:t>
      </w:r>
    </w:p>
    <w:bookmarkEnd w:id="23"/>
    <w:bookmarkStart w:id="24" w:name="reference-validity"/>
    <w:p>
      <w:pPr>
        <w:pStyle w:val="Heading3"/>
      </w:pPr>
      <w:r>
        <w:t xml:space="preserve">Reference &amp; Validity</w:t>
      </w:r>
    </w:p>
    <w:p>
      <w:pPr>
        <w:pStyle w:val="FirstParagraph"/>
      </w:pPr>
      <w:r>
        <w:rPr>
          <w:bCs/>
          <w:b/>
        </w:rPr>
        <w:t xml:space="preserve">PO Validity:</w:t>
      </w:r>
      <w:r>
        <w:t xml:space="preserve"> </w:t>
      </w:r>
      <w:r>
        <w:t xml:space="preserve">30 days from issue date</w:t>
      </w:r>
    </w:p>
    <w:p>
      <w:pPr>
        <w:pStyle w:val="BodyText"/>
      </w:pPr>
      <w:r>
        <w:rPr>
          <w:bCs/>
          <w:b/>
        </w:rPr>
        <w:t xml:space="preserve">Quotation Ref:</w:t>
      </w:r>
      <w:r>
        <w:t xml:space="preserve"> </w:t>
      </w:r>
      <w:r>
        <w:t xml:space="preserve">MT-QUO-2025-1182</w:t>
      </w:r>
    </w:p>
    <w:p>
      <w:pPr>
        <w:pStyle w:val="BodyText"/>
      </w:pPr>
      <w:r>
        <w:rPr>
          <w:bCs/>
          <w:b/>
        </w:rPr>
        <w:t xml:space="preserve">Governing Law:</w:t>
      </w:r>
      <w:r>
        <w:t xml:space="preserve"> </w:t>
      </w:r>
      <w:r>
        <w:t xml:space="preserve">Egyptian Commercial Law, Alexandria Jurisdiction</w:t>
      </w:r>
    </w:p>
    <w:p>
      <w:pPr>
        <w:pStyle w:val="BodyText"/>
      </w:pPr>
      <w:r>
        <w:rPr>
          <w:bCs/>
          <w:b/>
        </w:rPr>
        <w:t xml:space="preserve">Incoterms:</w:t>
      </w:r>
      <w:r>
        <w:t xml:space="preserve"> </w:t>
      </w:r>
      <w:r>
        <w:t xml:space="preserve">DDP (Delivered Duty Paid) Alexandria</w:t>
      </w:r>
    </w:p>
    <w:bookmarkEnd w:id="24"/>
    <w:bookmarkStart w:id="26" w:name="X4c7e83e387e5a2462f682acb464f77c7fda1013"/>
    <w:p>
      <w:pPr>
        <w:pStyle w:val="Heading2"/>
      </w:pPr>
      <w:r>
        <w:t xml:space="preserve">Itemized Purchase Order — Optometrist Equipment &amp; Supplies</w:t>
      </w:r>
    </w:p>
    <w:p>
      <w:pPr>
        <w:pStyle w:val="FirstParagraph"/>
      </w:pPr>
      <w:r>
        <w:t xml:space="preserve">The following items are ordered to support the clinical and diagnostic operations of the optometrist practice located in Alexandria, Egypt. All equipment must comply with the Egyptian Ministry of Health and Population standards for optical and ophthalmic devices, as well as ISO 13485 medical device quality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Autorefractometer &amp; Keratometer (for optometrist refraction assessments)</w:t>
            </w:r>
          </w:p>
        </w:tc>
        <w:tc>
          <w:tcPr/>
          <w:p>
            <w:pPr>
              <w:pStyle w:val="Compact"/>
              <w:jc w:val="left"/>
            </w:pPr>
            <w:r>
              <w:t xml:space="preserve">Topcon RM-8900</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Phoropter with full trial lens set (optometrist diagnostic instrument)</w:t>
            </w:r>
          </w:p>
        </w:tc>
        <w:tc>
          <w:tcPr/>
          <w:p>
            <w:pPr>
              <w:pStyle w:val="Compact"/>
              <w:jc w:val="left"/>
            </w:pPr>
            <w:r>
              <w:t xml:space="preserve">Nidek NP-200</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Slit Lamp Biomicroscope with fundus camera attachment</w:t>
            </w:r>
          </w:p>
        </w:tc>
        <w:tc>
          <w:tcPr/>
          <w:p>
            <w:pPr>
              <w:pStyle w:val="Compact"/>
              <w:jc w:val="left"/>
            </w:pPr>
            <w:r>
              <w:t xml:space="preserve">Haag-Streit BQ 900</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Non-Mydriatic Fundus Camera (retinal imaging for optometrist screening)</w:t>
            </w:r>
          </w:p>
        </w:tc>
        <w:tc>
          <w:tcPr/>
          <w:p>
            <w:pPr>
              <w:pStyle w:val="Compact"/>
              <w:jc w:val="left"/>
            </w:pPr>
            <w:r>
              <w:t xml:space="preserve">Zeiss Visucam 500</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Optical Coaxial Tomography (OCT) Scanner</w:t>
            </w:r>
          </w:p>
        </w:tc>
        <w:tc>
          <w:tcPr/>
          <w:p>
            <w:pPr>
              <w:pStyle w:val="Compact"/>
              <w:jc w:val="left"/>
            </w:pPr>
            <w:r>
              <w:t xml:space="preserve">Heine Optolab 200</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Binocular Indirect Ophthalmoscope with 20D lens</w:t>
            </w:r>
          </w:p>
        </w:tc>
        <w:tc>
          <w:tcPr/>
          <w:p>
            <w:pPr>
              <w:pStyle w:val="Compact"/>
              <w:jc w:val="left"/>
            </w:pPr>
            <w:r>
              <w:t xml:space="preserve">Zeiss Binocular 20D</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Penetrometer (IOP measurement) — Goldmann Applanation</w:t>
            </w:r>
          </w:p>
        </w:tc>
        <w:tc>
          <w:tcPr/>
          <w:p>
            <w:pPr>
              <w:pStyle w:val="Compact"/>
              <w:jc w:val="left"/>
            </w:pPr>
            <w:r>
              <w:t xml:space="preserve">Goldmann 6mm</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Visual Acuity Chart (Snellen &amp; LogMAR) — wall-mounted, Alexandria clinic standard</w:t>
            </w:r>
          </w:p>
        </w:tc>
        <w:tc>
          <w:tcPr/>
          <w:p>
            <w:pPr>
              <w:pStyle w:val="Compact"/>
              <w:jc w:val="left"/>
            </w:pPr>
            <w:r>
              <w:t xml:space="preserve">Standard 6m / 20ft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9</w:t>
            </w:r>
          </w:p>
        </w:tc>
        <w:tc>
          <w:tcPr/>
          <w:p>
            <w:pPr>
              <w:pStyle w:val="Compact"/>
              <w:jc w:val="left"/>
            </w:pPr>
            <w:r>
              <w:t xml:space="preserve">Disposable trial frames, lenses, and optometrist consumables (annual supply)</w:t>
            </w:r>
          </w:p>
        </w:tc>
        <w:tc>
          <w:tcPr/>
          <w:p>
            <w:pPr>
              <w:pStyle w:val="Compact"/>
              <w:jc w:val="left"/>
            </w:pPr>
            <w:r>
              <w:t xml:space="preserve">Mixed assortment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Installation, calibration, and optometrist staff training (Alexandria on-site)</w:t>
            </w:r>
          </w:p>
        </w:tc>
        <w:tc>
          <w:tcPr/>
          <w:p>
            <w:pPr>
              <w:pStyle w:val="Compact"/>
              <w:jc w:val="left"/>
            </w:pPr>
            <w:r>
              <w:t xml:space="preserve">Service package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1,504,300.00 EGP</w:t>
            </w:r>
          </w:p>
        </w:tc>
      </w:tr>
      <w:tr>
        <w:tc>
          <w:tcPr/>
          <w:p>
            <w:pPr>
              <w:pStyle w:val="Compact"/>
              <w:jc w:val="left"/>
            </w:pPr>
            <w:r>
              <w:t xml:space="preserve">VAT (14% — Egyptian Tax Authority)</w:t>
            </w:r>
          </w:p>
        </w:tc>
        <w:tc>
          <w:tcPr/>
          <w:p>
            <w:pPr>
              <w:pStyle w:val="Compact"/>
              <w:jc w:val="right"/>
            </w:pPr>
            <w:r>
              <w:t xml:space="preserve">210,602.00 EGP</w:t>
            </w:r>
          </w:p>
        </w:tc>
      </w:tr>
      <w:tr>
        <w:tc>
          <w:tcPr/>
          <w:p>
            <w:pPr>
              <w:pStyle w:val="Compact"/>
              <w:jc w:val="left"/>
            </w:pPr>
            <w:r>
              <w:t xml:space="preserve">Shipping &amp; Handling (within Alexandria)</w:t>
            </w:r>
          </w:p>
        </w:tc>
        <w:tc>
          <w:tcPr/>
          <w:p>
            <w:pPr>
              <w:pStyle w:val="Compact"/>
              <w:jc w:val="right"/>
            </w:pPr>
            <w:r>
              <w:t xml:space="preserve">8,500.00 EGP</w:t>
            </w:r>
          </w:p>
        </w:tc>
      </w:tr>
      <w:tr>
        <w:tc>
          <w:tcPr/>
          <w:p>
            <w:pPr>
              <w:pStyle w:val="Compact"/>
              <w:jc w:val="left"/>
            </w:pPr>
            <w:r>
              <w:t xml:space="preserve">Grand Total</w:t>
            </w:r>
          </w:p>
        </w:tc>
        <w:tc>
          <w:tcPr/>
          <w:p>
            <w:pPr>
              <w:pStyle w:val="Compact"/>
              <w:jc w:val="right"/>
            </w:pPr>
            <w:r>
              <w:t xml:space="preserve">1,723,402.00 EGP</w:t>
            </w:r>
          </w:p>
        </w:tc>
      </w:tr>
    </w:tbl>
    <w:bookmarkStart w:id="25" w:name="X24666ae40631f122612457f953cb4b3a132c7da"/>
    <w:p>
      <w:pPr>
        <w:pStyle w:val="Heading3"/>
      </w:pPr>
      <w:r>
        <w:t xml:space="preserve">Terms, Conditions &amp; Notes for This Purchase Order</w:t>
      </w:r>
    </w:p>
    <w:p>
      <w:pPr>
        <w:pStyle w:val="FirstParagraph"/>
      </w:pPr>
      <w:r>
        <w:rPr>
          <w:bCs/>
          <w:b/>
        </w:rPr>
        <w:t xml:space="preserve">1.</w:t>
      </w:r>
      <w:r>
        <w:t xml:space="preserve"> </w:t>
      </w:r>
      <w:r>
        <w:t xml:space="preserve">This Purchase Order is issued by the Alexandria Vision &amp; Optometry Center, a licensed optometrist practice operating under the Alexandria Governorate Health Authority. All equipment listed herein is intended exclusively for use by the optometrist and supporting clinical staff at the Alexandria facility.</w:t>
      </w:r>
    </w:p>
    <w:p>
      <w:pPr>
        <w:pStyle w:val="BodyText"/>
      </w:pPr>
      <w:r>
        <w:rPr>
          <w:bCs/>
          <w:b/>
        </w:rPr>
        <w:t xml:space="preserve">2.</w:t>
      </w:r>
      <w:r>
        <w:t xml:space="preserve"> </w:t>
      </w:r>
      <w:r>
        <w:t xml:space="preserve">The supplier, Meditrade Egypt S.A.E., confirms that all items are new, factory-sealed, and carry a minimum two-year manufacturer warranty valid within the Republic of Egypt. Calibration certificates must accompany each diagnostic instrument upon delivery to the Alexandria premises.</w:t>
      </w:r>
    </w:p>
    <w:p>
      <w:pPr>
        <w:pStyle w:val="BodyText"/>
      </w:pPr>
      <w:r>
        <w:rPr>
          <w:bCs/>
          <w:b/>
        </w:rPr>
        <w:t xml:space="preserve">3.</w:t>
      </w:r>
      <w:r>
        <w:t xml:space="preserve"> </w:t>
      </w:r>
      <w:r>
        <w:t xml:space="preserve">Delivery shall be made to the optometrist's clinic at 142 Corniche El-Nil Street, El-Montaza, Alexandria, Egypt. The supplier is responsible for all transportation, insurance, and customs clearance (if applicable for imported components) within Alexandria city limits.</w:t>
      </w:r>
    </w:p>
    <w:p>
      <w:pPr>
        <w:pStyle w:val="BodyText"/>
      </w:pPr>
      <w:r>
        <w:rPr>
          <w:bCs/>
          <w:b/>
        </w:rPr>
        <w:t xml:space="preserve">4.</w:t>
      </w:r>
      <w:r>
        <w:t xml:space="preserve"> </w:t>
      </w:r>
      <w:r>
        <w:t xml:space="preserve">Payment shall be processed via bank transfer to the supplier's registered account with the National Bank of Egypt, Alexandria Branch. The 50% advance payment is due within five (5) business days of Purchase Order acceptance. The remaining 50% is due within ten (10) business days following successful on-site installation, calibration verification by the optometrist, and issuance of a delivery acceptance certificate.</w:t>
      </w:r>
    </w:p>
    <w:p>
      <w:pPr>
        <w:pStyle w:val="BodyText"/>
      </w:pPr>
      <w:r>
        <w:rPr>
          <w:bCs/>
          <w:b/>
        </w:rPr>
        <w:t xml:space="preserve">5.</w:t>
      </w:r>
      <w:r>
        <w:t xml:space="preserve"> </w:t>
      </w:r>
      <w:r>
        <w:t xml:space="preserve">In the event of non-conforming or defective equipment, the supplier shall replace the item within fourteen (14) calendar days at no additional cost. Repeated failures (two or more) entitle the optometrist practice to full refund of the affected line items.</w:t>
      </w:r>
    </w:p>
    <w:p>
      <w:pPr>
        <w:pStyle w:val="BodyText"/>
      </w:pPr>
      <w:r>
        <w:rPr>
          <w:bCs/>
          <w:b/>
        </w:rPr>
        <w:t xml:space="preserve">6.</w:t>
      </w:r>
      <w:r>
        <w:t xml:space="preserve"> </w:t>
      </w:r>
      <w:r>
        <w:t xml:space="preserve">This Purchase Order is governed by the laws of the Arab Republic of Egypt. Any disputes arising from this order shall be subject to the exclusive jurisdiction of the Alexandria Commercial Courts. The supplier acknowledges that the optometrist practice operates under the regulatory oversight of the Egyptian Ministry of Health and Population and the Alexandria Governorate Medical Council.</w:t>
      </w:r>
    </w:p>
    <w:p>
      <w:pPr>
        <w:pStyle w:val="BodyText"/>
      </w:pPr>
      <w:r>
        <w:rPr>
          <w:bCs/>
          <w:b/>
        </w:rPr>
        <w:t xml:space="preserve">7.</w:t>
      </w:r>
      <w:r>
        <w:t xml:space="preserve"> </w:t>
      </w:r>
      <w:r>
        <w:t xml:space="preserve">The supplier shall provide on-site training for the optometrist and two (2) assistant technicians at the Alexandria clinic, covering operation, maintenance, and basic troubleshooting of all installed equipment. Training sessions shall be conducted in Arabic and English.</w:t>
      </w:r>
    </w:p>
    <w:p>
      <w:pPr>
        <w:pStyle w:val="BodyText"/>
      </w:pPr>
      <w:r>
        <w:rPr>
          <w:bCs/>
          <w:b/>
        </w:rPr>
        <w:t xml:space="preserve">8.</w:t>
      </w:r>
      <w:r>
        <w:t xml:space="preserve"> </w:t>
      </w:r>
      <w:r>
        <w:t xml:space="preserve">This Purchase Order becomes binding upon written or electronic acceptance by both parties. No modifications shall be valid unless documented in a written amendment signed by authorized representatives of both the optometrist practice and the supplier.</w:t>
      </w:r>
    </w:p>
    <w:bookmarkEnd w:id="25"/>
    <w:p>
      <w:pPr>
        <w:pStyle w:val="BodyText"/>
      </w:pPr>
      <w:r>
        <w:rPr>
          <w:bCs/>
          <w:b/>
        </w:rPr>
        <w:t xml:space="preserve">Authorized Signatory — Buyer</w:t>
      </w:r>
      <w:r>
        <w:br/>
      </w:r>
      <w:r>
        <w:t xml:space="preserve">Dr. Mahmoud El-Sayed, O.D.</w:t>
      </w:r>
      <w:r>
        <w:br/>
      </w:r>
      <w:r>
        <w:t xml:space="preserve">Optometrist &amp; Practice Owner</w:t>
      </w:r>
      <w:r>
        <w:br/>
      </w:r>
      <w:r>
        <w:t xml:space="preserve">Alexandria Vision &amp; Optometry Center</w:t>
      </w:r>
      <w:r>
        <w:br/>
      </w:r>
      <w:r>
        <w:t xml:space="preserve">Date: _______________</w:t>
      </w:r>
    </w:p>
    <w:p>
      <w:pPr>
        <w:pStyle w:val="BodyText"/>
      </w:pPr>
      <w:r>
        <w:rPr>
          <w:bCs/>
          <w:b/>
        </w:rPr>
        <w:t xml:space="preserve">Authorized Signatory — Supplier</w:t>
      </w:r>
      <w:r>
        <w:br/>
      </w:r>
      <w:r>
        <w:t xml:space="preserve">Mr. Khaled Farouk, Sales Director</w:t>
      </w:r>
      <w:r>
        <w:br/>
      </w:r>
      <w:r>
        <w:t xml:space="preserve">Meditrade Egypt S.A.E.</w:t>
      </w:r>
      <w:r>
        <w:br/>
      </w:r>
      <w:r>
        <w:t xml:space="preserve">Alexandria, Egypt</w:t>
      </w:r>
      <w:r>
        <w:br/>
      </w:r>
      <w:r>
        <w:t xml:space="preserve">Date: _______________</w:t>
      </w:r>
    </w:p>
    <w:p>
      <w:pPr>
        <w:pStyle w:val="BodyText"/>
      </w:pPr>
      <w:r>
        <w:t xml:space="preserve">This Purchase Order (PO No: ALE-OPT-2025-0047) was issued for the Alexandria Vision &amp; Optometry Center, an optometrist practice registered in Alexandria, Egypt. Document generated on 15 June 2025. All amounts are denominated in Egyptian Pounds (EGP) and subject to the prevailing 14% Value Added Tax as mandated by the Egyptian Tax Authority. This document is valid for thirty (30) days from the date of issue.</w:t>
      </w:r>
    </w:p>
    <w:p>
      <w:pPr>
        <w:pStyle w:val="BodyText"/>
      </w:pPr>
      <w:r>
        <w:t xml:space="preserve">© 2025 Alexandria Vision &amp; Optometry Center — All Rights Reserved. | Alexandria, Egypt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Alexandria, Egypt</dc:title>
  <dc:creator/>
  <dc:language>en</dc:language>
  <cp:keywords/>
  <dcterms:created xsi:type="dcterms:W3CDTF">2026-10-10T05:50:02Z</dcterms:created>
  <dcterms:modified xsi:type="dcterms:W3CDTF">2026-10-10T05:50:02Z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