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Optometrist Equipment &amp; Supplies Procurement</w:t>
      </w:r>
    </w:p>
    <w:p>
      <w:pPr>
        <w:pStyle w:val="BodyText"/>
      </w:pPr>
      <w:r>
        <w:t xml:space="preserve">France Lyon — Rhône-Alpes Region</w:t>
      </w:r>
    </w:p>
    <w:p>
      <w:pPr>
        <w:pStyle w:val="BodyText"/>
      </w:pPr>
      <w:r>
        <w:t xml:space="preserve">PO No: FR-LYO-2025-00472</w:t>
      </w:r>
    </w:p>
    <w:bookmarkEnd w:id="20"/>
    <w:bookmarkStart w:id="21" w:name="buyer-optometrist-practice"/>
    <w:p>
      <w:pPr>
        <w:pStyle w:val="Heading3"/>
      </w:pPr>
      <w:r>
        <w:t xml:space="preserve">Buyer (Optometrist Practice)</w:t>
      </w:r>
    </w:p>
    <w:p>
      <w:pPr>
        <w:pStyle w:val="FirstParagraph"/>
      </w:pPr>
      <w:r>
        <w:rPr>
          <w:bCs/>
          <w:b/>
        </w:rPr>
        <w:t xml:space="preserve">Optique Vision Lyon SARL</w:t>
      </w:r>
    </w:p>
    <w:p>
      <w:pPr>
        <w:pStyle w:val="BodyText"/>
      </w:pPr>
      <w:r>
        <w:t xml:space="preserve">124 Rue de la République</w:t>
      </w:r>
    </w:p>
    <w:p>
      <w:pPr>
        <w:pStyle w:val="BodyText"/>
      </w:pPr>
      <w:r>
        <w:t xml:space="preserve">69002 Lyon, France</w:t>
      </w:r>
    </w:p>
    <w:p>
      <w:pPr>
        <w:pStyle w:val="BodyText"/>
      </w:pPr>
      <w:r>
        <w:t xml:space="preserve">SIRET: 847 293 615 00021</w:t>
      </w:r>
    </w:p>
    <w:p>
      <w:pPr>
        <w:pStyle w:val="BodyText"/>
      </w:pPr>
      <w:r>
        <w:t xml:space="preserve">VAT (TVA): FR 42 847293615</w:t>
      </w:r>
    </w:p>
    <w:p>
      <w:pPr>
        <w:pStyle w:val="BodyText"/>
      </w:pPr>
      <w:r>
        <w:t xml:space="preserve">Contact: Dr. Claire Moreau, Lead Optometrist</w:t>
      </w:r>
    </w:p>
    <w:p>
      <w:pPr>
        <w:pStyle w:val="BodyText"/>
      </w:pPr>
      <w:r>
        <w:t xml:space="preserve">Email: c.moreau@optiquevisionlyon.fr</w:t>
      </w:r>
    </w:p>
    <w:p>
      <w:pPr>
        <w:pStyle w:val="BodyText"/>
      </w:pPr>
      <w:r>
        <w:t xml:space="preserve">Phone: +33 4 78 42 15 63</w:t>
      </w:r>
    </w:p>
    <w:bookmarkEnd w:id="21"/>
    <w:bookmarkStart w:id="22" w:name="supplier"/>
    <w:p>
      <w:pPr>
        <w:pStyle w:val="Heading3"/>
      </w:pPr>
      <w:r>
        <w:t xml:space="preserve">Supplier</w:t>
      </w:r>
    </w:p>
    <w:p>
      <w:pPr>
        <w:pStyle w:val="FirstParagraph"/>
      </w:pPr>
      <w:r>
        <w:rPr>
          <w:bCs/>
          <w:b/>
        </w:rPr>
        <w:t xml:space="preserve">MedOptic Distribution Europe SAS</w:t>
      </w:r>
    </w:p>
    <w:p>
      <w:pPr>
        <w:pStyle w:val="BodyText"/>
      </w:pPr>
      <w:r>
        <w:t xml:space="preserve">8 Avenue Jean Jaurès, Zone Industrielle</w:t>
      </w:r>
    </w:p>
    <w:p>
      <w:pPr>
        <w:pStyle w:val="BodyText"/>
      </w:pPr>
      <w:r>
        <w:t xml:space="preserve">69500 Bron, France Lyon Metropolitan Area</w:t>
      </w:r>
    </w:p>
    <w:p>
      <w:pPr>
        <w:pStyle w:val="BodyText"/>
      </w:pPr>
      <w:r>
        <w:t xml:space="preserve">SIRET: 521 847 392 00018</w:t>
      </w:r>
    </w:p>
    <w:p>
      <w:pPr>
        <w:pStyle w:val="BodyText"/>
      </w:pPr>
      <w:r>
        <w:t xml:space="preserve">VAT (TVA): FR 18 521847392</w:t>
      </w:r>
    </w:p>
    <w:p>
      <w:pPr>
        <w:pStyle w:val="BodyText"/>
      </w:pPr>
      <w:r>
        <w:t xml:space="preserve">Contact: M. Philippe Durand, Sales Director</w:t>
      </w:r>
    </w:p>
    <w:p>
      <w:pPr>
        <w:pStyle w:val="BodyText"/>
      </w:pPr>
      <w:r>
        <w:t xml:space="preserve">Email: p.durand@medoptic-europe.fr</w:t>
      </w:r>
    </w:p>
    <w:p>
      <w:pPr>
        <w:pStyle w:val="BodyText"/>
      </w:pPr>
      <w:r>
        <w:t xml:space="preserve">Phone: +33 4 72 68 91 24</w:t>
      </w:r>
    </w:p>
    <w:bookmarkEnd w:id="22"/>
    <w:p>
      <w:pPr>
        <w:pStyle w:val="BodyText"/>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05 July 2025</w:t>
            </w:r>
          </w:p>
        </w:tc>
      </w:tr>
      <w:tr>
        <w:tc>
          <w:tcPr/>
          <w:p>
            <w:pPr>
              <w:pStyle w:val="Compact"/>
              <w:jc w:val="left"/>
            </w:pPr>
            <w:r>
              <w:rPr>
                <w:bCs/>
                <w:b/>
              </w:rPr>
              <w:t xml:space="preserve">Delivery Address:</w:t>
            </w:r>
          </w:p>
        </w:tc>
        <w:tc>
          <w:tcPr>
            <w:gridSpan w:val="3"/>
          </w:tcPr>
          <w:p>
            <w:pPr>
              <w:pStyle w:val="Compact"/>
              <w:jc w:val="left"/>
            </w:pPr>
            <w:r>
              <w:t xml:space="preserve">124 Rue de la République, 69002 Lyon, France (Ground Floor &amp; Basement Storage)</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Incoterms:</w:t>
            </w:r>
          </w:p>
        </w:tc>
        <w:tc>
          <w:tcPr/>
          <w:p>
            <w:pPr>
              <w:pStyle w:val="Compact"/>
              <w:jc w:val="left"/>
            </w:pPr>
            <w:r>
              <w:t xml:space="preserve">DAP Lyon (Delivered at Place)</w:t>
            </w:r>
          </w:p>
        </w:tc>
        <w:tc>
          <w:tcPr/>
          <w:p>
            <w:pPr>
              <w:pStyle w:val="Compact"/>
              <w:jc w:val="left"/>
            </w:pPr>
            <w:r>
              <w:rPr>
                <w:bCs/>
                <w:b/>
              </w:rPr>
              <w:t xml:space="preserve">Valid Until:</w:t>
            </w:r>
          </w:p>
        </w:tc>
        <w:tc>
          <w:tcPr/>
          <w:p>
            <w:pPr>
              <w:pStyle w:val="Compact"/>
              <w:jc w:val="left"/>
            </w:pPr>
            <w:r>
              <w:t xml:space="preserve">30 June 2025</w:t>
            </w:r>
          </w:p>
        </w:tc>
      </w:tr>
    </w:tbl>
    <w:p>
      <w:pPr>
        <w:pStyle w:val="BodyText"/>
      </w:pPr>
      <w:r>
        <w:t xml:space="preserve">Line Items — Optometrist Equipment and Supplies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Topcon Autorefractor AR-7100 — Digital refraction device for the Optometrist consultation room, including calibration kit and two-year warranty</w:t>
            </w:r>
          </w:p>
        </w:tc>
        <w:tc>
          <w:tcPr/>
          <w:p>
            <w:pPr>
              <w:pStyle w:val="Compact"/>
              <w:jc w:val="left"/>
            </w:pPr>
            <w:r>
              <w:t xml:space="preserve">2</w:t>
            </w:r>
          </w:p>
        </w:tc>
        <w:tc>
          <w:tcPr/>
          <w:p>
            <w:pPr>
              <w:pStyle w:val="Compact"/>
              <w:jc w:val="left"/>
            </w:pPr>
            <w:r>
              <w:t xml:space="preserve">12,450.00</w:t>
            </w:r>
          </w:p>
        </w:tc>
        <w:tc>
          <w:tcPr/>
          <w:p>
            <w:pPr>
              <w:pStyle w:val="Compact"/>
              <w:jc w:val="left"/>
            </w:pPr>
            <w:r>
              <w:t xml:space="preserve">24,900.00</w:t>
            </w:r>
          </w:p>
        </w:tc>
      </w:tr>
      <w:tr>
        <w:tc>
          <w:tcPr/>
          <w:p>
            <w:pPr>
              <w:pStyle w:val="Compact"/>
              <w:jc w:val="left"/>
            </w:pPr>
            <w:r>
              <w:t xml:space="preserve">02</w:t>
            </w:r>
          </w:p>
        </w:tc>
        <w:tc>
          <w:tcPr/>
          <w:p>
            <w:pPr>
              <w:pStyle w:val="Compact"/>
              <w:jc w:val="left"/>
            </w:pPr>
            <w:r>
              <w:t xml:space="preserve">Nidek OPK-1000 Keratometer — Corneal curvature measurement instrument for the Optometrist diagnostic suite</w:t>
            </w:r>
          </w:p>
        </w:tc>
        <w:tc>
          <w:tcPr/>
          <w:p>
            <w:pPr>
              <w:pStyle w:val="Compact"/>
              <w:jc w:val="left"/>
            </w:pPr>
            <w:r>
              <w:t xml:space="preserve">1</w:t>
            </w:r>
          </w:p>
        </w:tc>
        <w:tc>
          <w:tcPr/>
          <w:p>
            <w:pPr>
              <w:pStyle w:val="Compact"/>
              <w:jc w:val="left"/>
            </w:pPr>
            <w:r>
              <w:t xml:space="preserve">8,720.00</w:t>
            </w:r>
          </w:p>
        </w:tc>
        <w:tc>
          <w:tcPr/>
          <w:p>
            <w:pPr>
              <w:pStyle w:val="Compact"/>
              <w:jc w:val="left"/>
            </w:pPr>
            <w:r>
              <w:t xml:space="preserve">8,720.00</w:t>
            </w:r>
          </w:p>
        </w:tc>
      </w:tr>
      <w:tr>
        <w:tc>
          <w:tcPr/>
          <w:p>
            <w:pPr>
              <w:pStyle w:val="Compact"/>
              <w:jc w:val="left"/>
            </w:pPr>
            <w:r>
              <w:t xml:space="preserve">03</w:t>
            </w:r>
          </w:p>
        </w:tc>
        <w:tc>
          <w:tcPr/>
          <w:p>
            <w:pPr>
              <w:pStyle w:val="Compact"/>
              <w:jc w:val="left"/>
            </w:pPr>
            <w:r>
              <w:t xml:space="preserve">Zeiss I-PROBE 1000 — Intraocular pressure tonometer for routine Optometrist patient screenings in France Lyon</w:t>
            </w:r>
          </w:p>
        </w:tc>
        <w:tc>
          <w:tcPr/>
          <w:p>
            <w:pPr>
              <w:pStyle w:val="Compact"/>
              <w:jc w:val="left"/>
            </w:pPr>
            <w:r>
              <w:t xml:space="preserve">2</w:t>
            </w:r>
          </w:p>
        </w:tc>
        <w:tc>
          <w:tcPr/>
          <w:p>
            <w:pPr>
              <w:pStyle w:val="Compact"/>
              <w:jc w:val="left"/>
            </w:pPr>
            <w:r>
              <w:t xml:space="preserve">6,340.00</w:t>
            </w:r>
          </w:p>
        </w:tc>
        <w:tc>
          <w:tcPr/>
          <w:p>
            <w:pPr>
              <w:pStyle w:val="Compact"/>
              <w:jc w:val="left"/>
            </w:pPr>
            <w:r>
              <w:t xml:space="preserve">12,680.00</w:t>
            </w:r>
          </w:p>
        </w:tc>
      </w:tr>
      <w:tr>
        <w:tc>
          <w:tcPr/>
          <w:p>
            <w:pPr>
              <w:pStyle w:val="Compact"/>
              <w:jc w:val="left"/>
            </w:pPr>
            <w:r>
              <w:t xml:space="preserve">04</w:t>
            </w:r>
          </w:p>
        </w:tc>
        <w:tc>
          <w:tcPr/>
          <w:p>
            <w:pPr>
              <w:pStyle w:val="Compact"/>
              <w:jc w:val="left"/>
            </w:pPr>
            <w:r>
              <w:t xml:space="preserve">Essilor Eye Chart System (Digital) — 55-inch wall-mounted display with integrated phoropter software for the Optometrist examination bay</w:t>
            </w:r>
          </w:p>
        </w:tc>
        <w:tc>
          <w:tcPr/>
          <w:p>
            <w:pPr>
              <w:pStyle w:val="Compact"/>
              <w:jc w:val="left"/>
            </w:pPr>
            <w:r>
              <w:t xml:space="preserve">3</w:t>
            </w:r>
          </w:p>
        </w:tc>
        <w:tc>
          <w:tcPr/>
          <w:p>
            <w:pPr>
              <w:pStyle w:val="Compact"/>
              <w:jc w:val="left"/>
            </w:pPr>
            <w:r>
              <w:t xml:space="preserve">4,180.00</w:t>
            </w:r>
          </w:p>
        </w:tc>
        <w:tc>
          <w:tcPr/>
          <w:p>
            <w:pPr>
              <w:pStyle w:val="Compact"/>
              <w:jc w:val="left"/>
            </w:pPr>
            <w:r>
              <w:t xml:space="preserve">12,540.00</w:t>
            </w:r>
          </w:p>
        </w:tc>
      </w:tr>
      <w:tr>
        <w:tc>
          <w:tcPr/>
          <w:p>
            <w:pPr>
              <w:pStyle w:val="Compact"/>
              <w:jc w:val="left"/>
            </w:pPr>
            <w:r>
              <w:t xml:space="preserve">05</w:t>
            </w:r>
          </w:p>
        </w:tc>
        <w:tc>
          <w:tcPr/>
          <w:p>
            <w:pPr>
              <w:pStyle w:val="Compact"/>
              <w:jc w:val="left"/>
            </w:pPr>
            <w:r>
              <w:t xml:space="preserve">Disposable Optometrist Consumables Pack (Annual) — Includes 5,000 trial lens sets, 2,000 tonometer tips, 1,000 slit lamp filters, and 3,000 sterile eye patches</w:t>
            </w:r>
          </w:p>
        </w:tc>
        <w:tc>
          <w:tcPr/>
          <w:p>
            <w:pPr>
              <w:pStyle w:val="Compact"/>
              <w:jc w:val="left"/>
            </w:pPr>
            <w:r>
              <w:t xml:space="preserve">1</w:t>
            </w:r>
          </w:p>
        </w:tc>
        <w:tc>
          <w:tcPr/>
          <w:p>
            <w:pPr>
              <w:pStyle w:val="Compact"/>
              <w:jc w:val="left"/>
            </w:pPr>
            <w:r>
              <w:t xml:space="preserve">3,890.00</w:t>
            </w:r>
          </w:p>
        </w:tc>
        <w:tc>
          <w:tcPr/>
          <w:p>
            <w:pPr>
              <w:pStyle w:val="Compact"/>
              <w:jc w:val="left"/>
            </w:pPr>
            <w:r>
              <w:t xml:space="preserve">3,890.00</w:t>
            </w:r>
          </w:p>
        </w:tc>
      </w:tr>
      <w:tr>
        <w:tc>
          <w:tcPr/>
          <w:p>
            <w:pPr>
              <w:pStyle w:val="Compact"/>
              <w:jc w:val="left"/>
            </w:pPr>
            <w:r>
              <w:t xml:space="preserve">06</w:t>
            </w:r>
          </w:p>
        </w:tc>
        <w:tc>
          <w:tcPr/>
          <w:p>
            <w:pPr>
              <w:pStyle w:val="Compact"/>
              <w:jc w:val="left"/>
            </w:pPr>
            <w:r>
              <w:t xml:space="preserve">Optometrist Ergonomic Examination Chair — Height-adjustable, leather-upholstered, CE-certified, suitable for France Lyon clinic standards</w:t>
            </w:r>
          </w:p>
        </w:tc>
        <w:tc>
          <w:tcPr/>
          <w:p>
            <w:pPr>
              <w:pStyle w:val="Compact"/>
              <w:jc w:val="left"/>
            </w:pPr>
            <w:r>
              <w:t xml:space="preserve">4</w:t>
            </w:r>
          </w:p>
        </w:tc>
        <w:tc>
          <w:tcPr/>
          <w:p>
            <w:pPr>
              <w:pStyle w:val="Compact"/>
              <w:jc w:val="left"/>
            </w:pPr>
            <w:r>
              <w:t xml:space="preserve">1,260.00</w:t>
            </w:r>
          </w:p>
        </w:tc>
        <w:tc>
          <w:tcPr/>
          <w:p>
            <w:pPr>
              <w:pStyle w:val="Compact"/>
              <w:jc w:val="left"/>
            </w:pPr>
            <w:r>
              <w:t xml:space="preserve">5,040.00</w:t>
            </w:r>
          </w:p>
        </w:tc>
      </w:tr>
      <w:tr>
        <w:tc>
          <w:tcPr/>
          <w:p>
            <w:pPr>
              <w:pStyle w:val="Compact"/>
              <w:jc w:val="left"/>
            </w:pPr>
            <w:r>
              <w:t xml:space="preserve">07</w:t>
            </w:r>
          </w:p>
        </w:tc>
        <w:tc>
          <w:tcPr/>
          <w:p>
            <w:pPr>
              <w:pStyle w:val="Compact"/>
              <w:jc w:val="left"/>
            </w:pPr>
            <w:r>
              <w:t xml:space="preserve">Software License: OptiVision Pro v4.2 — Patient management and prescription software for the Optometrist practice, 3-user annual license with cloud backup</w:t>
            </w:r>
          </w:p>
        </w:tc>
        <w:tc>
          <w:tcPr/>
          <w:p>
            <w:pPr>
              <w:pStyle w:val="Compact"/>
              <w:jc w:val="left"/>
            </w:pPr>
            <w:r>
              <w:t xml:space="preserve">1</w:t>
            </w:r>
          </w:p>
        </w:tc>
        <w:tc>
          <w:tcPr/>
          <w:p>
            <w:pPr>
              <w:pStyle w:val="Compact"/>
              <w:jc w:val="left"/>
            </w:pPr>
            <w:r>
              <w:t xml:space="preserve">2,940.00</w:t>
            </w:r>
          </w:p>
        </w:tc>
        <w:tc>
          <w:tcPr/>
          <w:p>
            <w:pPr>
              <w:pStyle w:val="Compact"/>
              <w:jc w:val="left"/>
            </w:pPr>
            <w:r>
              <w:t xml:space="preserve">2,940.00</w:t>
            </w:r>
          </w:p>
        </w:tc>
      </w:tr>
      <w:tr>
        <w:tc>
          <w:tcPr/>
          <w:p>
            <w:pPr>
              <w:pStyle w:val="Compact"/>
              <w:jc w:val="left"/>
            </w:pPr>
            <w:r>
              <w:t xml:space="preserve">08</w:t>
            </w:r>
          </w:p>
        </w:tc>
        <w:tc>
          <w:tcPr/>
          <w:p>
            <w:pPr>
              <w:pStyle w:val="Compact"/>
              <w:jc w:val="left"/>
            </w:pPr>
            <w:r>
              <w:t xml:space="preserve">UV-Protective Laminating Machine — For Optometrist-issued prescription documents and warranty cards, A4 format</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right"/>
            </w:pPr>
            <w:r>
              <w:t xml:space="preserve">71,860.00 EUR</w:t>
            </w:r>
          </w:p>
        </w:tc>
      </w:tr>
      <w:tr>
        <w:tc>
          <w:tcPr/>
          <w:p>
            <w:pPr>
              <w:pStyle w:val="Compact"/>
              <w:jc w:val="right"/>
            </w:pPr>
            <w:r>
              <w:t xml:space="preserve">VAT (TVA) 20%:</w:t>
            </w:r>
          </w:p>
        </w:tc>
        <w:tc>
          <w:tcPr/>
          <w:p>
            <w:pPr>
              <w:pStyle w:val="Compact"/>
              <w:jc w:val="right"/>
            </w:pPr>
            <w:r>
              <w:t xml:space="preserve">14,372.00 EUR</w:t>
            </w:r>
          </w:p>
        </w:tc>
      </w:tr>
      <w:tr>
        <w:tc>
          <w:tcPr/>
          <w:p>
            <w:pPr>
              <w:pStyle w:val="Compact"/>
              <w:jc w:val="right"/>
            </w:pPr>
            <w:r>
              <w:t xml:space="preserve">Grand Total:</w:t>
            </w:r>
          </w:p>
        </w:tc>
        <w:tc>
          <w:tcPr/>
          <w:p>
            <w:pPr>
              <w:pStyle w:val="Compact"/>
              <w:jc w:val="right"/>
            </w:pPr>
            <w:r>
              <w:t xml:space="preserve">86,232.00 EUR</w:t>
            </w:r>
          </w:p>
        </w:tc>
      </w:tr>
    </w:tbl>
    <w:p>
      <w:pPr>
        <w:pStyle w:val="BodyText"/>
      </w:pPr>
      <w:r>
        <w:rPr>
          <w:bCs/>
          <w:b/>
        </w:rPr>
        <w:t xml:space="preserve">Note:</w:t>
      </w:r>
      <w:r>
        <w:t xml:space="preserve"> </w:t>
      </w:r>
      <w:r>
        <w:t xml:space="preserve">This Purchase Order is issued by Optique Vision Lyon SARL, a registered Optometrist practice operating in the 2nd arrondissement of France Lyon. All equipment listed must comply with the French Medical Device Regulation (Réglementation française sur les dispositifs médicaux) and CE marking requirements. The Optometrist in charge, Dr. Claire Moreau, will personally inspect all deliveries upon arrival at the Lyon premises.</w:t>
      </w:r>
    </w:p>
    <w:p>
      <w:pPr>
        <w:pStyle w:val="BodyText"/>
      </w:pPr>
      <w:r>
        <w:t xml:space="preserve">Terms and Conditions</w:t>
      </w:r>
    </w:p>
    <w:p>
      <w:pPr>
        <w:numPr>
          <w:ilvl w:val="0"/>
          <w:numId w:val="1001"/>
        </w:numPr>
        <w:pStyle w:val="Compact"/>
      </w:pPr>
      <w:r>
        <w:rPr>
          <w:bCs/>
          <w:b/>
        </w:rPr>
        <w:t xml:space="preserve">Scope of Purchase Order:</w:t>
      </w:r>
      <w:r>
        <w:t xml:space="preserve"> </w:t>
      </w:r>
      <w:r>
        <w:t xml:space="preserve">This Purchase Order covers the procurement of diagnostic equipment, consumables, furniture, and software exclusively for the Optometrist practice located in France Lyon. No items may be substituted without prior written approval from the Lead Optometrist.</w:t>
      </w:r>
    </w:p>
    <w:p>
      <w:pPr>
        <w:numPr>
          <w:ilvl w:val="0"/>
          <w:numId w:val="1001"/>
        </w:numPr>
        <w:pStyle w:val="Compact"/>
      </w:pPr>
      <w:r>
        <w:rPr>
          <w:bCs/>
          <w:b/>
        </w:rPr>
        <w:t xml:space="preserve">Delivery:</w:t>
      </w:r>
      <w:r>
        <w:t xml:space="preserve"> </w:t>
      </w:r>
      <w:r>
        <w:t xml:space="preserve">The supplier shall deliver all goods to the specified address in France Lyon no later than 05 July 2025. Delivery must be scheduled between 08:00 and 16:00 CET to accommodate the Optometrist's patient consultation schedule. The supplier bears all transportation risk until goods are received and signed for at the Lyon facility.</w:t>
      </w:r>
    </w:p>
    <w:p>
      <w:pPr>
        <w:numPr>
          <w:ilvl w:val="0"/>
          <w:numId w:val="1001"/>
        </w:numPr>
        <w:pStyle w:val="Compact"/>
      </w:pPr>
      <w:r>
        <w:rPr>
          <w:bCs/>
          <w:b/>
        </w:rPr>
        <w:t xml:space="preserve">Quality Assurance:</w:t>
      </w:r>
      <w:r>
        <w:t xml:space="preserve"> </w:t>
      </w:r>
      <w:r>
        <w:t xml:space="preserve">All Optometrist instruments must be factory-calibrated and accompanied by a certificate of conformity. The Optometrist practice reserves the right to reject any item that does not meet the specifications outlined in this Purchase Order or that fails to meet French health and safety standards.</w:t>
      </w:r>
    </w:p>
    <w:p>
      <w:pPr>
        <w:numPr>
          <w:ilvl w:val="0"/>
          <w:numId w:val="1001"/>
        </w:numPr>
        <w:pStyle w:val="Compact"/>
      </w:pPr>
      <w:r>
        <w:rPr>
          <w:bCs/>
          <w:b/>
        </w:rPr>
        <w:t xml:space="preserve">Warranty:</w:t>
      </w:r>
      <w:r>
        <w:t xml:space="preserve"> </w:t>
      </w:r>
      <w:r>
        <w:t xml:space="preserve">All capital equipment carries a minimum two-year manufacturer warranty. Consumables are non-returnable once opened. Software licenses include one year of technical support and updates.</w:t>
      </w:r>
    </w:p>
    <w:p>
      <w:pPr>
        <w:numPr>
          <w:ilvl w:val="0"/>
          <w:numId w:val="1001"/>
        </w:numPr>
        <w:pStyle w:val="Compact"/>
      </w:pPr>
      <w:r>
        <w:rPr>
          <w:bCs/>
          <w:b/>
        </w:rPr>
        <w:t xml:space="preserve">Payment:</w:t>
      </w:r>
      <w:r>
        <w:t xml:space="preserve"> </w:t>
      </w:r>
      <w:r>
        <w:t xml:space="preserve">Payment of the full amount of 86,232.00 EUR shall be made via SEPA bank transfer within 30 calendar days of the supplier's invoice date. The supplier must include the Purchase Order number (FR-LYO-2025-00472) on all corresponding invoices.</w:t>
      </w:r>
    </w:p>
    <w:p>
      <w:pPr>
        <w:numPr>
          <w:ilvl w:val="0"/>
          <w:numId w:val="1001"/>
        </w:numPr>
        <w:pStyle w:val="Compact"/>
      </w:pPr>
      <w:r>
        <w:rPr>
          <w:bCs/>
          <w:b/>
        </w:rPr>
        <w:t xml:space="preserve">Installation and Training:</w:t>
      </w:r>
      <w:r>
        <w:t xml:space="preserve"> </w:t>
      </w:r>
      <w:r>
        <w:t xml:space="preserve">The supplier is responsible for on-site installation of all major equipment at the France Lyon premises. A minimum of four hours of hands-on training for the Optometrist team (three staff members) must be provided by a certified technician at no additional cost.</w:t>
      </w:r>
    </w:p>
    <w:p>
      <w:pPr>
        <w:numPr>
          <w:ilvl w:val="0"/>
          <w:numId w:val="1001"/>
        </w:numPr>
        <w:pStyle w:val="Compact"/>
      </w:pPr>
      <w:r>
        <w:rPr>
          <w:bCs/>
          <w:b/>
        </w:rPr>
        <w:t xml:space="preserve">Compliance:</w:t>
      </w:r>
      <w:r>
        <w:t xml:space="preserve"> </w:t>
      </w:r>
      <w:r>
        <w:t xml:space="preserve">All products must comply with applicable French and European regulations, including the EU Medical Devices Regulation (MDR 2017/745) where applicable. The Optometrist practice in France Lyon operates under the supervision of the Agence Régionale de Santé (ARS) Auvergne-Rhône-Alpes.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strikes, or government-mandated closures affecting the France Lyon metropolitan area.</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French Republic. Any disputes shall be submitted to the competent commercial court of Lyon, France.</w:t>
      </w:r>
    </w:p>
    <w:p>
      <w:pPr>
        <w:numPr>
          <w:ilvl w:val="0"/>
          <w:numId w:val="1001"/>
        </w:numPr>
        <w:pStyle w:val="Compact"/>
      </w:pPr>
      <w:r>
        <w:rPr>
          <w:bCs/>
          <w:b/>
        </w:rPr>
        <w:t xml:space="preserve">Confidentiality:</w:t>
      </w:r>
      <w:r>
        <w:t xml:space="preserve"> </w:t>
      </w:r>
      <w:r>
        <w:t xml:space="preserve">Both parties agree to maintain the confidentiality of all business information exchanged in connection with this Purchase Order, including patient data handled by the Optometrist practice, in accordance with the GDPR and French data protection laws.</w:t>
      </w:r>
    </w:p>
    <w:p>
      <w:pPr>
        <w:pStyle w:val="FirstParagraph"/>
      </w:pPr>
      <w:r>
        <w:t xml:space="preserve">Acceptance and Authorization</w:t>
      </w:r>
    </w:p>
    <w:p>
      <w:pPr>
        <w:pStyle w:val="BodyText"/>
      </w:pPr>
      <w:r>
        <w:rPr>
          <w:bCs/>
          <w:b/>
        </w:rPr>
        <w:t xml:space="preserve">For the Buyer (Optometrist Practice)</w:t>
      </w:r>
    </w:p>
    <w:p>
      <w:pPr>
        <w:pStyle w:val="BodyText"/>
      </w:pPr>
      <w:r>
        <w:t xml:space="preserve">Optique Vision Lyon SARL</w:t>
      </w:r>
    </w:p>
    <w:p>
      <w:pPr>
        <w:pStyle w:val="BodyText"/>
      </w:pPr>
      <w:r>
        <w:t xml:space="preserve">Dr. Claire Moreau</w:t>
      </w:r>
      <w:r>
        <w:br/>
      </w:r>
      <w:r>
        <w:t xml:space="preserve">Lead Optometrist &amp; Managing Director</w:t>
      </w:r>
      <w:r>
        <w:br/>
      </w:r>
      <w:r>
        <w:t xml:space="preserve">Signature &amp; Date</w:t>
      </w:r>
    </w:p>
    <w:p>
      <w:pPr>
        <w:pStyle w:val="BodyText"/>
      </w:pPr>
      <w:r>
        <w:rPr>
          <w:bCs/>
          <w:b/>
        </w:rPr>
        <w:t xml:space="preserve">For the Supplier</w:t>
      </w:r>
    </w:p>
    <w:p>
      <w:pPr>
        <w:pStyle w:val="BodyText"/>
      </w:pPr>
      <w:r>
        <w:t xml:space="preserve">MedOptic Distribution Europe SAS</w:t>
      </w:r>
    </w:p>
    <w:p>
      <w:pPr>
        <w:pStyle w:val="BodyText"/>
      </w:pPr>
      <w:r>
        <w:t xml:space="preserve">M. Philippe Durand</w:t>
      </w:r>
      <w:r>
        <w:br/>
      </w:r>
      <w:r>
        <w:t xml:space="preserve">Sales Director</w:t>
      </w:r>
      <w:r>
        <w:br/>
      </w:r>
      <w:r>
        <w:t xml:space="preserve">Signature &amp; Date</w:t>
      </w:r>
    </w:p>
    <w:p>
      <w:pPr>
        <w:pStyle w:val="BodyText"/>
      </w:pPr>
      <w:r>
        <w:t xml:space="preserve">This Purchase Order (FR-LYO-2025-00472) was generated for the Optometrist practice Optique Vision Lyon SARL, 124 Rue de la République, 69002 France Lyon. This document is valid for 15 days from the issue date. For any amendments or queries, please contact the Optometrist practice office at +33 4 78 42 15 63. © 2025 Optique Vision Lyon SARL.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France Lyon</dc:title>
  <dc:creator/>
  <dc:language>en</dc:language>
  <cp:keywords/>
  <dcterms:created xsi:type="dcterms:W3CDTF">2026-10-10T07:31:36Z</dcterms:created>
  <dcterms:modified xsi:type="dcterms:W3CDTF">2026-10-10T07:31:36Z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