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Optometrist Practice Supply Procurement</w:t>
      </w:r>
    </w:p>
    <w:p>
      <w:pPr>
        <w:pStyle w:val="BodyText"/>
      </w:pPr>
      <w:r>
        <w:t xml:space="preserve">PO Reference: PO-2025-MRS-0487</w:t>
      </w:r>
    </w:p>
    <w:p>
      <w:pPr>
        <w:pStyle w:val="BodyText"/>
      </w:pPr>
      <w:r>
        <w:t xml:space="preserve">Issued in France Marseille, Bouches-du-Rhône, France</w:t>
      </w:r>
    </w:p>
    <w:bookmarkEnd w:id="20"/>
    <w:bookmarkStart w:id="21" w:name="buyer-optometrist-practice"/>
    <w:p>
      <w:pPr>
        <w:pStyle w:val="Heading3"/>
      </w:pPr>
      <w:r>
        <w:t xml:space="preserve">Buyer (Optometrist Practice)</w:t>
      </w:r>
    </w:p>
    <w:p>
      <w:pPr>
        <w:pStyle w:val="FirstParagraph"/>
      </w:pPr>
      <w:r>
        <w:rPr>
          <w:bCs/>
          <w:b/>
        </w:rPr>
        <w:t xml:space="preserve">Cabinet d'Optométrie Lumière Méditerranée</w:t>
      </w:r>
    </w:p>
    <w:p>
      <w:pPr>
        <w:pStyle w:val="BodyText"/>
      </w:pPr>
      <w:r>
        <w:t xml:space="preserve">Dr. Sophie Marchand, Optometrist (OD)</w:t>
      </w:r>
    </w:p>
    <w:p>
      <w:pPr>
        <w:pStyle w:val="BodyText"/>
      </w:pPr>
      <w:r>
        <w:t xml:space="preserve">142 Boulevard du Littoral</w:t>
      </w:r>
    </w:p>
    <w:p>
      <w:pPr>
        <w:pStyle w:val="BodyText"/>
      </w:pPr>
      <w:r>
        <w:t xml:space="preserve">13007 Marseille, France</w:t>
      </w:r>
    </w:p>
    <w:p>
      <w:pPr>
        <w:pStyle w:val="BodyText"/>
      </w:pPr>
      <w:r>
        <w:t xml:space="preserve">Tel: +33 4 91 23 45 67</w:t>
      </w:r>
    </w:p>
    <w:p>
      <w:pPr>
        <w:pStyle w:val="BodyText"/>
      </w:pPr>
      <w:r>
        <w:t xml:space="preserve">Email: contact@lumiere-opto-marseille.fr</w:t>
      </w:r>
    </w:p>
    <w:p>
      <w:pPr>
        <w:pStyle w:val="BodyText"/>
      </w:pPr>
      <w:r>
        <w:t xml:space="preserve">SIRET: 842 567 891 00023</w:t>
      </w:r>
    </w:p>
    <w:bookmarkEnd w:id="21"/>
    <w:bookmarkStart w:id="22" w:name="supplier"/>
    <w:p>
      <w:pPr>
        <w:pStyle w:val="Heading3"/>
      </w:pPr>
      <w:r>
        <w:t xml:space="preserve">Supplier</w:t>
      </w:r>
    </w:p>
    <w:p>
      <w:pPr>
        <w:pStyle w:val="FirstParagraph"/>
      </w:pPr>
      <w:r>
        <w:rPr>
          <w:bCs/>
          <w:b/>
        </w:rPr>
        <w:t xml:space="preserve">Optique Provence Distribution SARL</w:t>
      </w:r>
    </w:p>
    <w:p>
      <w:pPr>
        <w:pStyle w:val="BodyText"/>
      </w:pPr>
      <w:r>
        <w:t xml:space="preserve">Attn: Mr. Jean-Luc Ferrand, Sales Director</w:t>
      </w:r>
    </w:p>
    <w:p>
      <w:pPr>
        <w:pStyle w:val="BodyText"/>
      </w:pPr>
      <w:r>
        <w:t xml:space="preserve">8 Rue de la Joliette, Zone Portuaire</w:t>
      </w:r>
    </w:p>
    <w:p>
      <w:pPr>
        <w:pStyle w:val="BodyText"/>
      </w:pPr>
      <w:r>
        <w:t xml:space="preserve">13002 Marseille, France</w:t>
      </w:r>
    </w:p>
    <w:p>
      <w:pPr>
        <w:pStyle w:val="BodyText"/>
      </w:pPr>
      <w:r>
        <w:t xml:space="preserve">Tel: +33 4 91 55 66 77</w:t>
      </w:r>
    </w:p>
    <w:p>
      <w:pPr>
        <w:pStyle w:val="BodyText"/>
      </w:pPr>
      <w:r>
        <w:t xml:space="preserve">Email: sales@optique-provence-dist.fr</w:t>
      </w:r>
    </w:p>
    <w:p>
      <w:pPr>
        <w:pStyle w:val="BodyText"/>
      </w:pPr>
      <w:r>
        <w:t xml:space="preserve">SIRET: 519 342 876 00011</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Address:</w:t>
      </w:r>
      <w:r>
        <w:t xml:space="preserve"> </w:t>
      </w:r>
      <w:r>
        <w:t xml:space="preserve">142 Boulevard du Littoral, 13007 Marseille, France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Ground freight within Marseille metropolitan area</w:t>
      </w:r>
    </w:p>
    <w:p>
      <w:pPr>
        <w:pStyle w:val="BodyText"/>
      </w:pPr>
      <w:r>
        <w:rPr>
          <w:bCs/>
          <w:b/>
        </w:rPr>
        <w:t xml:space="preserve">Incoterms:</w:t>
      </w:r>
      <w:r>
        <w:t xml:space="preserve"> </w:t>
      </w:r>
      <w:r>
        <w:t xml:space="preserve">DDP (Delivered Duty Paid) – Marseille</w:t>
      </w:r>
    </w:p>
    <w:p>
      <w:pPr>
        <w:pStyle w:val="BodyText"/>
      </w:pPr>
      <w:r>
        <w:rPr>
          <w:bCs/>
          <w:b/>
        </w:rPr>
        <w:t xml:space="preserve">Freight Cost:</w:t>
      </w:r>
      <w:r>
        <w:t xml:space="preserve"> </w:t>
      </w:r>
      <w:r>
        <w:t xml:space="preserve">Included in unit pricing</w:t>
      </w:r>
    </w:p>
    <w:p>
      <w:pPr>
        <w:pStyle w:val="BodyText"/>
      </w:pPr>
      <w:r>
        <w:rPr>
          <w:bCs/>
          <w:b/>
        </w:rPr>
        <w:t xml:space="preserve">Special Handling:</w:t>
      </w:r>
      <w:r>
        <w:t xml:space="preserve"> </w:t>
      </w:r>
      <w:r>
        <w:t xml:space="preserve">Fragile optical instruments – handle with care</w:t>
      </w:r>
    </w:p>
    <w:bookmarkEnd w:id="24"/>
    <w:bookmarkStart w:id="26" w:name="Xe794ade6728453fc4b18380f323f09a2928fba9"/>
    <w:p>
      <w:pPr>
        <w:pStyle w:val="Heading2"/>
      </w:pPr>
      <w:r>
        <w:t xml:space="preserve">Line Items – Optometrist Equipment &amp;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Autorefractor / Keratometer (Nidek ARK-530A) – for the Optometrist diagnostic suite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Phoropter (Hartmann &amp; Neumann 2000) – essential Optometrist examination instrument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Slit Lamp Biomicroscope (Topcon SL-D7) – for anterior segment examination</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Non-Mydriatic Fundus Camera (Heine Beta 200) – retinal imaging for the Optometrist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Triangular Trial Lens Set (100 lenses, -20.00D to +20.00D) – Optometrist refraction kit</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06</w:t>
            </w:r>
          </w:p>
        </w:tc>
        <w:tc>
          <w:tcPr/>
          <w:p>
            <w:pPr>
              <w:pStyle w:val="Compact"/>
              <w:jc w:val="left"/>
            </w:pPr>
            <w:r>
              <w:t xml:space="preserve">Binocular Indirect Ophthalmoscope (Heine Omega 200) – Optometrist diagnostic tool</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Visual Acuity Chart Projector (Snellen &amp; LogMAR) – examination room equipment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Color Vision Test Kit (Ishihara 38-plate, French edition) – Optometrist screening</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Confrontation Visual Field Chart (Amsler Grid, 50-pack) – Optometrist perimetry</w:t>
            </w:r>
          </w:p>
        </w:tc>
        <w:tc>
          <w:tcPr/>
          <w:p>
            <w:pPr>
              <w:pStyle w:val="Compact"/>
              <w:jc w:val="left"/>
            </w:pPr>
            <w:r>
              <w:t xml:space="preserve">10</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Disposable Specimen Ocular Coating (100-pack) – Optometrist consumable</w:t>
            </w:r>
          </w:p>
        </w:tc>
        <w:tc>
          <w:tcPr/>
          <w:p>
            <w:pPr>
              <w:pStyle w:val="Compact"/>
              <w:jc w:val="left"/>
            </w:pPr>
            <w:r>
              <w:t xml:space="preserve">20</w:t>
            </w:r>
          </w:p>
        </w:tc>
        <w:tc>
          <w:tcPr/>
          <w:p>
            <w:pPr>
              <w:pStyle w:val="Compact"/>
              <w:jc w:val="left"/>
            </w:pPr>
            <w:r>
              <w:t xml:space="preserve">12.50</w:t>
            </w:r>
          </w:p>
        </w:tc>
        <w:tc>
          <w:tcPr/>
          <w:p>
            <w:pPr>
              <w:pStyle w:val="Compact"/>
              <w:jc w:val="left"/>
            </w:pPr>
            <w:r>
              <w:t xml:space="preserve">250.00</w:t>
            </w:r>
          </w:p>
        </w:tc>
      </w:tr>
      <w:tr>
        <w:tc>
          <w:tcPr/>
          <w:p>
            <w:pPr>
              <w:pStyle w:val="Compact"/>
              <w:jc w:val="left"/>
            </w:pPr>
            <w:r>
              <w:t xml:space="preserve">11</w:t>
            </w:r>
          </w:p>
        </w:tc>
        <w:tc>
          <w:tcPr/>
          <w:p>
            <w:pPr>
              <w:pStyle w:val="Compact"/>
              <w:jc w:val="left"/>
            </w:pPr>
            <w:r>
              <w:t xml:space="preserve">LED Illuminator Headlamp (5000K, adjustable) – Optometrist examination lighting</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12</w:t>
            </w:r>
          </w:p>
        </w:tc>
        <w:tc>
          <w:tcPr/>
          <w:p>
            <w:pPr>
              <w:pStyle w:val="Compact"/>
              <w:jc w:val="left"/>
            </w:pPr>
            <w:r>
              <w:t xml:space="preserve">Patient Examination Chair (hydraulic, adjustable, Marseille clinic spec)</w:t>
            </w:r>
          </w:p>
        </w:tc>
        <w:tc>
          <w:tcPr/>
          <w:p>
            <w:pPr>
              <w:pStyle w:val="Compact"/>
              <w:jc w:val="left"/>
            </w:pPr>
            <w:r>
              <w:t xml:space="preserve">2</w:t>
            </w:r>
          </w:p>
        </w:tc>
        <w:tc>
          <w:tcPr/>
          <w:p>
            <w:pPr>
              <w:pStyle w:val="Compact"/>
              <w:jc w:val="left"/>
            </w:pPr>
            <w:r>
              <w:t xml:space="preserve">1,350.00</w:t>
            </w:r>
          </w:p>
        </w:tc>
        <w:tc>
          <w:tcPr/>
          <w:p>
            <w:pPr>
              <w:pStyle w:val="Compact"/>
              <w:jc w:val="left"/>
            </w:pPr>
            <w:r>
              <w:t xml:space="preserve">2,700.00</w:t>
            </w:r>
          </w:p>
        </w:tc>
      </w:tr>
    </w:tbl>
    <w:p>
      <w:pPr>
        <w:pStyle w:val="BodyText"/>
      </w:pPr>
      <w:r>
        <w:t xml:space="preserve">Subtotal: €31,155.00</w:t>
      </w:r>
    </w:p>
    <w:p>
      <w:pPr>
        <w:pStyle w:val="BodyText"/>
      </w:pPr>
      <w:r>
        <w:t xml:space="preserve">VAT (TVA) 20% (France Marseille standard rate): €6,231.00</w:t>
      </w:r>
    </w:p>
    <w:p>
      <w:pPr>
        <w:pStyle w:val="BodyText"/>
      </w:pPr>
      <w:r>
        <w:t xml:space="preserve">Freight &amp; Delivery (Marseille intra-city): €0.00 (included)</w:t>
      </w:r>
    </w:p>
    <w:p>
      <w:pPr>
        <w:pStyle w:val="BodyText"/>
      </w:pPr>
      <w:r>
        <w:t xml:space="preserve">Grand Total: €37,386.00</w:t>
      </w:r>
    </w:p>
    <w:bookmarkStart w:id="25" w:name="X4c6d3af5ee1bdaf7f6ad3a5900c2c2570a7de09"/>
    <w:p>
      <w:pPr>
        <w:pStyle w:val="Heading3"/>
      </w:pPr>
      <w:r>
        <w:t xml:space="preserve">Terms and Conditions – Purchase Order PO-2025-MRS-0487</w:t>
      </w:r>
    </w:p>
    <w:p>
      <w:pPr>
        <w:numPr>
          <w:ilvl w:val="0"/>
          <w:numId w:val="1001"/>
        </w:numPr>
        <w:pStyle w:val="Compact"/>
      </w:pPr>
      <w:r>
        <w:t xml:space="preserve">This Purchase Order is issued by Cabinet d'Optométrie Lumière Méditerranée, a registered Optometrist practice located in France Marseille, and is governed by the French Commercial Code (Code de commerce) and applicable EU procurement regulations.</w:t>
      </w:r>
    </w:p>
    <w:p>
      <w:pPr>
        <w:numPr>
          <w:ilvl w:val="0"/>
          <w:numId w:val="1001"/>
        </w:numPr>
        <w:pStyle w:val="Compact"/>
      </w:pPr>
      <w:r>
        <w:t xml:space="preserve">All items listed in this Purchase Order are intended for use in a licensed Optometrist clinical setting in France Marseille and must comply with the French Medical Device Regulation (Réglementation des dispositifs médicaux) and CE marking requirements.</w:t>
      </w:r>
    </w:p>
    <w:p>
      <w:pPr>
        <w:numPr>
          <w:ilvl w:val="0"/>
          <w:numId w:val="1001"/>
        </w:numPr>
        <w:pStyle w:val="Compact"/>
      </w:pPr>
      <w:r>
        <w:t xml:space="preserve">The supplier, Optique Provence Distribution SARL, confirms that all diagnostic and examination equipment listed herein carries valid CE certification and meets the standards set by the Haute Autorité de Santé (HAS) for Optometrist practices operating in France Marseille.</w:t>
      </w:r>
    </w:p>
    <w:p>
      <w:pPr>
        <w:numPr>
          <w:ilvl w:val="0"/>
          <w:numId w:val="1001"/>
        </w:numPr>
        <w:pStyle w:val="Compact"/>
      </w:pPr>
      <w:r>
        <w:t xml:space="preserve">Delivery shall be made to the Optometrist practice premises at 142 Boulevard du Littoral, 13007 Marseille, France. The supplier is responsible for all logistics, insurance, and risk of loss until the goods are received and signed for at the France Marseille delivery address.</w:t>
      </w:r>
    </w:p>
    <w:p>
      <w:pPr>
        <w:numPr>
          <w:ilvl w:val="0"/>
          <w:numId w:val="1001"/>
        </w:numPr>
        <w:pStyle w:val="Compact"/>
      </w:pPr>
      <w:r>
        <w:t xml:space="preserve">Payment shall be made via bank transfer (virement bancaire) to the supplier's designated account within thirty (30) calendar days of the invoice date. Late payments shall accrue interest at the rate prescribed by Article L441-10 of the French Commercial Code.</w:t>
      </w:r>
    </w:p>
    <w:p>
      <w:pPr>
        <w:numPr>
          <w:ilvl w:val="0"/>
          <w:numId w:val="1001"/>
        </w:numPr>
        <w:pStyle w:val="Compact"/>
      </w:pPr>
      <w:r>
        <w:t xml:space="preserve">All equipment is subject to a minimum two-year manufacturer warranty. The Optometrist practice in France Marseille reserves the right to reject any item that does not conform to the specifications stated in this Purchase Order. Rejected items must be replaced within ten (10) business days at no additional cost.</w:t>
      </w:r>
    </w:p>
    <w:p>
      <w:pPr>
        <w:numPr>
          <w:ilvl w:val="0"/>
          <w:numId w:val="1001"/>
        </w:numPr>
        <w:pStyle w:val="Compact"/>
      </w:pPr>
      <w:r>
        <w:t xml:space="preserve">The supplier shall provide full technical documentation, user manuals in French, and calibration certificates for all precision Optometrist instruments (autorefractor, phoropter, slit lamp, fundus camera) upon delivery in France Marseille.</w:t>
      </w:r>
    </w:p>
    <w:p>
      <w:pPr>
        <w:numPr>
          <w:ilvl w:val="0"/>
          <w:numId w:val="1001"/>
        </w:numPr>
        <w:pStyle w:val="Compact"/>
      </w:pPr>
      <w:r>
        <w:t xml:space="preserve">This Purchase Order constitutes the entire agreement between the parties regarding the procurement of Optometrist equipment and supplies. Any amendments must be made in writing and signed by both the Optometrist practice representative and the supplier's authorized agent.</w:t>
      </w:r>
    </w:p>
    <w:p>
      <w:pPr>
        <w:numPr>
          <w:ilvl w:val="0"/>
          <w:numId w:val="1001"/>
        </w:numPr>
        <w:pStyle w:val="Compact"/>
      </w:pPr>
      <w:r>
        <w:t xml:space="preserve">In the event of a dispute, the competent courts of Marseille (Tribunal de commerce de Marseille) shall have exclusive jurisdiction. This Purchase Order is subject to the laws of France.</w:t>
      </w:r>
    </w:p>
    <w:p>
      <w:pPr>
        <w:numPr>
          <w:ilvl w:val="0"/>
          <w:numId w:val="1001"/>
        </w:numPr>
        <w:pStyle w:val="Compact"/>
      </w:pPr>
      <w:r>
        <w:t xml:space="preserve">The Optometrist practice in France Marseille acknowledges that all personal data processed in connection with this Purchase Order shall be handled in accordance with the French Data Protection Act (Loi Informatique et Libertés) and the EU General Data Protection Regulation (GDPR).</w:t>
      </w:r>
    </w:p>
    <w:bookmarkEnd w:id="25"/>
    <w:p>
      <w:pPr>
        <w:pStyle w:val="FirstParagraph"/>
      </w:pPr>
      <w:r>
        <w:rPr>
          <w:bCs/>
          <w:b/>
        </w:rPr>
        <w:t xml:space="preserve">Authorized by (Buyer – Optometrist Practice):</w:t>
      </w:r>
    </w:p>
    <w:p>
      <w:pPr>
        <w:pStyle w:val="BodyText"/>
      </w:pPr>
      <w:r>
        <w:t xml:space="preserve">Dr. Sophie Marchand, Optometrist (OD)</w:t>
      </w:r>
      <w:r>
        <w:br/>
      </w:r>
      <w:r>
        <w:t xml:space="preserve">Cabinet d'Optométrie Lumière Méditerranée</w:t>
      </w:r>
      <w:r>
        <w:br/>
      </w:r>
      <w:r>
        <w:t xml:space="preserve">France Marseille</w:t>
      </w:r>
      <w:r>
        <w:br/>
      </w:r>
      <w:r>
        <w:t xml:space="preserve">Date: _______________</w:t>
      </w:r>
    </w:p>
    <w:p>
      <w:pPr>
        <w:pStyle w:val="BodyText"/>
      </w:pPr>
      <w:r>
        <w:rPr>
          <w:bCs/>
          <w:b/>
        </w:rPr>
        <w:t xml:space="preserve">Accepted by (Supplier):</w:t>
      </w:r>
    </w:p>
    <w:p>
      <w:pPr>
        <w:pStyle w:val="BodyText"/>
      </w:pPr>
      <w:r>
        <w:t xml:space="preserve">Mr. Jean-Luc Ferrand, Sales Director</w:t>
      </w:r>
      <w:r>
        <w:br/>
      </w:r>
      <w:r>
        <w:t xml:space="preserve">Optique Provence Distribution SARL</w:t>
      </w:r>
      <w:r>
        <w:br/>
      </w:r>
      <w:r>
        <w:t xml:space="preserve">France Marseille</w:t>
      </w:r>
      <w:r>
        <w:br/>
      </w:r>
      <w:r>
        <w:t xml:space="preserve">Date: _______________</w:t>
      </w:r>
    </w:p>
    <w:p>
      <w:pPr>
        <w:pStyle w:val="BodyText"/>
      </w:pPr>
      <w:r>
        <w:t xml:space="preserve">This Purchase Order (PO-2025-MRS-0487) was prepared for the Optometrist practice Cabinet d'Optométrie Lumière Méditerranée, 13007 France Marseille. All transactions are subject to French commercial law. Document generated on 15 June 2025. For questions regarding this Purchase Order, contact the Optometrist practice office in France Marseille at +33 4 91 23 45 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France Marseille</dc:title>
  <dc:creator/>
  <dc:language>en</dc:language>
  <cp:keywords/>
  <dcterms:created xsi:type="dcterms:W3CDTF">2026-10-10T11:30:25Z</dcterms:created>
  <dcterms:modified xsi:type="dcterms:W3CDTF">2026-10-10T11:30:25Z</dcterms:modified>
</cp:coreProperties>
</file>

<file path=docProps/custom.xml><?xml version="1.0" encoding="utf-8"?>
<Properties xmlns="http://schemas.openxmlformats.org/officeDocument/2006/custom-properties" xmlns:vt="http://schemas.openxmlformats.org/officeDocument/2006/docPropsVTypes"/>
</file>