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rPr>
          <w:bCs/>
          <w:b/>
        </w:rPr>
        <w:t xml:space="preserve">Studio Ottico Visione Roma S.r.l.</w:t>
      </w:r>
    </w:p>
    <w:p>
      <w:pPr>
        <w:pStyle w:val="BodyText"/>
      </w:pPr>
      <w:r>
        <w:t xml:space="preserve">Via del Corso, 142 – 00186 Roma (RM), Italy</w:t>
      </w:r>
    </w:p>
    <w:p>
      <w:pPr>
        <w:pStyle w:val="BodyText"/>
      </w:pPr>
      <w:r>
        <w:t xml:space="preserve">VAT (P.IVA): IT01234567890 | PEC: visioneroma@pec.it</w:t>
      </w:r>
    </w:p>
    <w:p>
      <w:pPr>
        <w:pStyle w:val="BodyText"/>
      </w:pPr>
      <w:r>
        <w:t xml:space="preserve">Phone: +39 06 4987 6543 | Email: procurement@visioneroma.it</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Supplier:</w:t>
      </w:r>
      <w:r>
        <w:t xml:space="preserve"> </w:t>
      </w:r>
      <w:r>
        <w:t xml:space="preserve">OpticaTech Italia S.p.A.</w:t>
      </w:r>
    </w:p>
    <w:p>
      <w:pPr>
        <w:pStyle w:val="BodyText"/>
      </w:pPr>
      <w:r>
        <w:rPr>
          <w:bCs/>
          <w:b/>
        </w:rPr>
        <w:t xml:space="preserve">Supplier Address:</w:t>
      </w:r>
      <w:r>
        <w:t xml:space="preserve"> </w:t>
      </w:r>
      <w:r>
        <w:t xml:space="preserve">Via Tiburtina, 287 – 00159 Roma (RM), Italy</w:t>
      </w:r>
    </w:p>
    <w:p>
      <w:pPr>
        <w:pStyle w:val="BodyText"/>
      </w:pPr>
      <w:r>
        <w:rPr>
          <w:bCs/>
          <w:b/>
        </w:rPr>
        <w:t xml:space="preserve">Supplier VAT:</w:t>
      </w:r>
      <w:r>
        <w:t xml:space="preserve"> </w:t>
      </w:r>
      <w:r>
        <w:t xml:space="preserve">IT09876543210</w:t>
      </w:r>
    </w:p>
    <w:p>
      <w:pPr>
        <w:pStyle w:val="BodyText"/>
      </w:pPr>
      <w:r>
        <w:rPr>
          <w:bCs/>
          <w:b/>
        </w:rPr>
        <w:t xml:space="preserve">Contact:</w:t>
      </w:r>
      <w:r>
        <w:t xml:space="preserve"> </w:t>
      </w:r>
      <w:r>
        <w:t xml:space="preserve">Dott. Marco Ferrante – Sales Director</w:t>
      </w:r>
    </w:p>
    <w:p>
      <w:pPr>
        <w:pStyle w:val="BodyText"/>
      </w:pPr>
      <w:r>
        <w:rPr>
          <w:bCs/>
          <w:b/>
        </w:rPr>
        <w:t xml:space="preserve">Delivery Location:</w:t>
      </w:r>
      <w:r>
        <w:t xml:space="preserve"> </w:t>
      </w:r>
      <w:r>
        <w:t xml:space="preserve">Studio Ottico Visione Roma</w:t>
      </w:r>
    </w:p>
    <w:p>
      <w:pPr>
        <w:pStyle w:val="BodyText"/>
      </w:pPr>
      <w:r>
        <w:t xml:space="preserve">Via del Corso, 142 – 00186 Roma (RM), Italy</w:t>
      </w:r>
    </w:p>
    <w:p>
      <w:pPr>
        <w:pStyle w:val="BodyText"/>
      </w:pPr>
      <w:r>
        <w:rPr>
          <w:bCs/>
          <w:b/>
        </w:rPr>
        <w:t xml:space="preserve">Delivery Window:</w:t>
      </w:r>
      <w:r>
        <w:t xml:space="preserve"> </w:t>
      </w:r>
      <w:r>
        <w:t xml:space="preserve">08:00 – 14:00 CET</w:t>
      </w:r>
    </w:p>
    <w:p>
      <w:pPr>
        <w:pStyle w:val="BodyText"/>
      </w:pPr>
      <w:r>
        <w:rPr>
          <w:bCs/>
          <w:b/>
        </w:rPr>
        <w:t xml:space="preserve">Incoterms:</w:t>
      </w:r>
      <w:r>
        <w:t xml:space="preserve"> </w:t>
      </w:r>
      <w:r>
        <w:t xml:space="preserve">DDP Rome, Italy</w:t>
      </w:r>
    </w:p>
    <w:p>
      <w:pPr>
        <w:pStyle w:val="BodyText"/>
      </w:pPr>
      <w:r>
        <w:t xml:space="preserve">1. PURPOSE AND SCOPE OF THIS PURCHASE ORDER</w:t>
      </w:r>
    </w:p>
    <w:p>
      <w:pPr>
        <w:pStyle w:val="BodyText"/>
      </w:pPr>
      <w:r>
        <w:t xml:space="preserve">This Purchase Order is issued by Studio Ottico Visione Roma S.r.l., a licensed Optometrist practice operating in the historic centre of Rome, Italy, for the procurement of optical diagnostic equipment, corrective lenses, patient examination accessories, and related consumables. This Purchase Order governs the terms, conditions, pricing, and delivery obligations between the purchasing Optometrist practice and the supplier OpticaTech Italia S.p.A. All goods specified herein are intended for use in the provision of optometric care to patients in the Rome metropolitan area and comply with the regulatory standards established by the Italian Ministry of Health (Ministero della Salute) and the European Union Medical Devices Regulation (EU) 2017/745.</w:t>
      </w:r>
    </w:p>
    <w:p>
      <w:pPr>
        <w:pStyle w:val="BodyText"/>
      </w:pPr>
      <w:r>
        <w:t xml:space="preserve">2. LINE ITEMS – OPTOMETRIC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Autorefractor / Keratometer (CE-marked, Class IIa medical device)</w:t>
            </w:r>
          </w:p>
        </w:tc>
        <w:tc>
          <w:tcPr/>
          <w:p>
            <w:pPr>
              <w:pStyle w:val="Compact"/>
              <w:jc w:val="left"/>
            </w:pPr>
            <w:r>
              <w:t xml:space="preserve">Nidek ARK-530A</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Phoropter (binocular, with trial lens set)</w:t>
            </w:r>
          </w:p>
        </w:tc>
        <w:tc>
          <w:tcPr/>
          <w:p>
            <w:pPr>
              <w:pStyle w:val="Compact"/>
              <w:jc w:val="left"/>
            </w:pPr>
            <w:r>
              <w:t xml:space="preserve">Grand Seiko GP-100</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Slit Lamp Biomicroscope with fundus camera</w:t>
            </w:r>
          </w:p>
        </w:tc>
        <w:tc>
          <w:tcPr/>
          <w:p>
            <w:pPr>
              <w:pStyle w:val="Compact"/>
              <w:jc w:val="left"/>
            </w:pPr>
            <w:r>
              <w:t xml:space="preserve">Topcon SL-18D</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Non-Mydriatic Digital Fundus Camera</w:t>
            </w:r>
          </w:p>
        </w:tc>
        <w:tc>
          <w:tcPr/>
          <w:p>
            <w:pPr>
              <w:pStyle w:val="Compact"/>
              <w:jc w:val="left"/>
            </w:pPr>
            <w:r>
              <w:t xml:space="preserve">Heine Beta 200</w:t>
            </w:r>
          </w:p>
        </w:tc>
        <w:tc>
          <w:tcPr/>
          <w:p>
            <w:pPr>
              <w:pStyle w:val="Compact"/>
              <w:jc w:val="left"/>
            </w:pPr>
            <w:r>
              <w:t xml:space="preserve">2</w:t>
            </w:r>
          </w:p>
        </w:tc>
        <w:tc>
          <w:tcPr/>
          <w:p>
            <w:pPr>
              <w:pStyle w:val="Compact"/>
              <w:jc w:val="left"/>
            </w:pPr>
            <w:r>
              <w:t xml:space="preserve">7,900.00</w:t>
            </w:r>
          </w:p>
        </w:tc>
        <w:tc>
          <w:tcPr/>
          <w:p>
            <w:pPr>
              <w:pStyle w:val="Compact"/>
              <w:jc w:val="left"/>
            </w:pPr>
            <w:r>
              <w:t xml:space="preserve">15,800.00</w:t>
            </w:r>
          </w:p>
        </w:tc>
      </w:tr>
      <w:tr>
        <w:tc>
          <w:tcPr/>
          <w:p>
            <w:pPr>
              <w:pStyle w:val="Compact"/>
              <w:jc w:val="left"/>
            </w:pPr>
            <w:r>
              <w:t xml:space="preserve">05</w:t>
            </w:r>
          </w:p>
        </w:tc>
        <w:tc>
          <w:tcPr/>
          <w:p>
            <w:pPr>
              <w:pStyle w:val="Compact"/>
              <w:jc w:val="left"/>
            </w:pPr>
            <w:r>
              <w:t xml:space="preserve">Single-Vision Lenses – CR-39, 1.50 index (assorted powers)</w:t>
            </w:r>
          </w:p>
        </w:tc>
        <w:tc>
          <w:tcPr/>
          <w:p>
            <w:pPr>
              <w:pStyle w:val="Compact"/>
              <w:jc w:val="left"/>
            </w:pPr>
            <w:r>
              <w:t xml:space="preserve">Essilor Crizal Saphir</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06</w:t>
            </w:r>
          </w:p>
        </w:tc>
        <w:tc>
          <w:tcPr/>
          <w:p>
            <w:pPr>
              <w:pStyle w:val="Compact"/>
              <w:jc w:val="left"/>
            </w:pPr>
            <w:r>
              <w:t xml:space="preserve">Progressive Multifocal Lenses – 1.67 index</w:t>
            </w:r>
          </w:p>
        </w:tc>
        <w:tc>
          <w:tcPr/>
          <w:p>
            <w:pPr>
              <w:pStyle w:val="Compact"/>
              <w:jc w:val="left"/>
            </w:pPr>
            <w:r>
              <w:t xml:space="preserve">Zeiss SmartLife</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07</w:t>
            </w:r>
          </w:p>
        </w:tc>
        <w:tc>
          <w:tcPr/>
          <w:p>
            <w:pPr>
              <w:pStyle w:val="Compact"/>
              <w:jc w:val="left"/>
            </w:pPr>
            <w:r>
              <w:t xml:space="preserve">Optical Frames – Acetate, assorted styles (retail display)</w:t>
            </w:r>
          </w:p>
        </w:tc>
        <w:tc>
          <w:tcPr/>
          <w:p>
            <w:pPr>
              <w:pStyle w:val="Compact"/>
              <w:jc w:val="left"/>
            </w:pPr>
            <w:r>
              <w:t xml:space="preserve">Marc O'Polo / Ray-Ban collection</w:t>
            </w:r>
          </w:p>
        </w:tc>
        <w:tc>
          <w:tcPr/>
          <w:p>
            <w:pPr>
              <w:pStyle w:val="Compact"/>
              <w:jc w:val="left"/>
            </w:pPr>
            <w:r>
              <w:t xml:space="preserve">150</w:t>
            </w:r>
          </w:p>
        </w:tc>
        <w:tc>
          <w:tcPr/>
          <w:p>
            <w:pPr>
              <w:pStyle w:val="Compact"/>
              <w:jc w:val="left"/>
            </w:pPr>
            <w:r>
              <w:t xml:space="preserve">42.00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UV400 Sunglass Lenses – Polarised, 1.59 index</w:t>
            </w:r>
          </w:p>
        </w:tc>
        <w:tc>
          <w:tcPr/>
          <w:p>
            <w:pPr>
              <w:pStyle w:val="Compact"/>
              <w:jc w:val="left"/>
            </w:pPr>
            <w:r>
              <w:t xml:space="preserve">Essilor Transitions</w:t>
            </w:r>
          </w:p>
        </w:tc>
        <w:tc>
          <w:tcPr/>
          <w:p>
            <w:pPr>
              <w:pStyle w:val="Compact"/>
              <w:jc w:val="left"/>
            </w:pPr>
            <w:r>
              <w:t xml:space="preserve">100</w:t>
            </w:r>
          </w:p>
        </w:tc>
        <w:tc>
          <w:tcPr/>
          <w:p>
            <w:pPr>
              <w:pStyle w:val="Compact"/>
              <w:jc w:val="left"/>
            </w:pPr>
            <w:r>
              <w:t xml:space="preserve">34.00</w:t>
            </w:r>
          </w:p>
        </w:tc>
        <w:tc>
          <w:tcPr/>
          <w:p>
            <w:pPr>
              <w:pStyle w:val="Compact"/>
              <w:jc w:val="left"/>
            </w:pPr>
            <w:r>
              <w:t xml:space="preserve">3,400.00</w:t>
            </w:r>
          </w:p>
        </w:tc>
      </w:tr>
      <w:tr>
        <w:tc>
          <w:tcPr/>
          <w:p>
            <w:pPr>
              <w:pStyle w:val="Compact"/>
              <w:jc w:val="left"/>
            </w:pPr>
            <w:r>
              <w:t xml:space="preserve">09</w:t>
            </w:r>
          </w:p>
        </w:tc>
        <w:tc>
          <w:tcPr/>
          <w:p>
            <w:pPr>
              <w:pStyle w:val="Compact"/>
              <w:jc w:val="left"/>
            </w:pPr>
            <w:r>
              <w:t xml:space="preserve">Patient Examination Chairs (hydraulic, leather)</w:t>
            </w:r>
          </w:p>
        </w:tc>
        <w:tc>
          <w:tcPr/>
          <w:p>
            <w:pPr>
              <w:pStyle w:val="Compact"/>
              <w:jc w:val="left"/>
            </w:pPr>
            <w:r>
              <w:t xml:space="preserve">OptiMed Pro-Comfort</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10</w:t>
            </w:r>
          </w:p>
        </w:tc>
        <w:tc>
          <w:tcPr/>
          <w:p>
            <w:pPr>
              <w:pStyle w:val="Compact"/>
              <w:jc w:val="left"/>
            </w:pPr>
            <w:r>
              <w:t xml:space="preserve">Disposable Eye Shields, Cotton Pads, and Lubricating Drops (annual stock)</w:t>
            </w:r>
          </w:p>
        </w:tc>
        <w:tc>
          <w:tcPr/>
          <w:p>
            <w:pPr>
              <w:pStyle w:val="Compact"/>
              <w:jc w:val="left"/>
            </w:pPr>
            <w:r>
              <w:t xml:space="preserve">Assorted – CE certified</w:t>
            </w:r>
          </w:p>
        </w:tc>
        <w:tc>
          <w:tcPr/>
          <w:p>
            <w:pPr>
              <w:pStyle w:val="Compact"/>
              <w:jc w:val="left"/>
            </w:pPr>
            <w:r>
              <w:t xml:space="preserve">1 lot</w:t>
            </w:r>
          </w:p>
        </w:tc>
        <w:tc>
          <w:tcPr/>
          <w:p>
            <w:pPr>
              <w:pStyle w:val="Compact"/>
              <w:jc w:val="left"/>
            </w:pPr>
            <w:r>
              <w:t xml:space="preserve">1,280.00</w:t>
            </w:r>
          </w:p>
        </w:tc>
        <w:tc>
          <w:tcPr/>
          <w:p>
            <w:pPr>
              <w:pStyle w:val="Compact"/>
              <w:jc w:val="left"/>
            </w:pPr>
            <w:r>
              <w:t xml:space="preserve">1,280.00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left"/>
            </w:pPr>
            <w:r>
              <w:t xml:space="preserve">74,380.00 EUR</w:t>
            </w:r>
          </w:p>
        </w:tc>
      </w:tr>
      <w:tr>
        <w:tc>
          <w:tcPr>
            <w:gridSpan w:val="5"/>
          </w:tcPr>
          <w:p>
            <w:pPr>
              <w:pStyle w:val="Compact"/>
              <w:jc w:val="right"/>
            </w:pPr>
            <w:r>
              <w:t xml:space="preserve">VAT (IVA) 22% – Italy:</w:t>
            </w:r>
          </w:p>
        </w:tc>
        <w:tc>
          <w:tcPr/>
          <w:p>
            <w:pPr>
              <w:pStyle w:val="Compact"/>
              <w:jc w:val="left"/>
            </w:pPr>
            <w:r>
              <w:t xml:space="preserve">16,363.60 EUR</w:t>
            </w:r>
          </w:p>
        </w:tc>
      </w:tr>
      <w:tr>
        <w:tc>
          <w:tcPr>
            <w:gridSpan w:val="5"/>
          </w:tcPr>
          <w:p>
            <w:pPr>
              <w:pStyle w:val="Compact"/>
              <w:jc w:val="right"/>
            </w:pPr>
            <w:r>
              <w:t xml:space="preserve">TOTAL AMOUNT DUE (EUR):</w:t>
            </w:r>
          </w:p>
        </w:tc>
        <w:tc>
          <w:tcPr/>
          <w:p>
            <w:pPr>
              <w:pStyle w:val="Compact"/>
              <w:jc w:val="left"/>
            </w:pPr>
            <w:r>
              <w:t xml:space="preserve">90,743.60 EUR</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via bank transfer (bonifico bancario) to the supplier's designated Italian bank account within 30 days from the date of invoice issuance. The Optometrist practice in Rome shall include the Purchase Order number PO-2025-04871 in the payment reference. IBAN: IT60 X054 2811 1010 0000 0123 456.</w:t>
      </w:r>
    </w:p>
    <w:p>
      <w:pPr>
        <w:numPr>
          <w:ilvl w:val="0"/>
          <w:numId w:val="1001"/>
        </w:numPr>
        <w:pStyle w:val="Compact"/>
      </w:pPr>
      <w:r>
        <w:rPr>
          <w:bCs/>
          <w:b/>
        </w:rPr>
        <w:t xml:space="preserve">Delivery:</w:t>
      </w:r>
      <w:r>
        <w:t xml:space="preserve"> </w:t>
      </w:r>
      <w:r>
        <w:t xml:space="preserve">All items shall be delivered to the Optometrist practice premises at Via del Corso, 142, 00186 Rome, Italy, during the specified delivery window. The supplier is responsible for all transportation, insurance, and customs clearance (if applicable) within the territory of Italy. Delivery is DDP (Delivered Duty Paid) Rome, Italy.</w:t>
      </w:r>
    </w:p>
    <w:p>
      <w:pPr>
        <w:numPr>
          <w:ilvl w:val="0"/>
          <w:numId w:val="1001"/>
        </w:numPr>
        <w:pStyle w:val="Compact"/>
      </w:pPr>
      <w:r>
        <w:rPr>
          <w:bCs/>
          <w:b/>
        </w:rPr>
        <w:t xml:space="preserve">Warranty:</w:t>
      </w:r>
      <w:r>
        <w:t xml:space="preserve"> </w:t>
      </w:r>
      <w:r>
        <w:t xml:space="preserve">All medical and optical equipment shall carry a minimum manufacturer warranty of 24 months from the date of delivery. The Optometrist practice in Rome shall be entitled to on-site repair or replacement within 10 business days of reporting a defect.</w:t>
      </w:r>
    </w:p>
    <w:p>
      <w:pPr>
        <w:numPr>
          <w:ilvl w:val="0"/>
          <w:numId w:val="1001"/>
        </w:numPr>
        <w:pStyle w:val="Compact"/>
      </w:pPr>
      <w:r>
        <w:rPr>
          <w:bCs/>
          <w:b/>
        </w:rPr>
        <w:t xml:space="preserve">Regulatory Compliance:</w:t>
      </w:r>
      <w:r>
        <w:t xml:space="preserve"> </w:t>
      </w:r>
      <w:r>
        <w:t xml:space="preserve">All products must bear the CE marking and comply with Italian national regulations (D.Lgs. 46/97 and subsequent amendments) as well as EU directives applicable to medical devices and optical products sold in Italy. The supplier warrants that all items are legally distributable within the Italian market.</w:t>
      </w:r>
    </w:p>
    <w:p>
      <w:pPr>
        <w:numPr>
          <w:ilvl w:val="0"/>
          <w:numId w:val="1001"/>
        </w:numPr>
        <w:pStyle w:val="Compact"/>
      </w:pPr>
      <w:r>
        <w:rPr>
          <w:bCs/>
          <w:b/>
        </w:rPr>
        <w:t xml:space="preserve">Acceptance and Inspection:</w:t>
      </w:r>
      <w:r>
        <w:t xml:space="preserve"> </w:t>
      </w:r>
      <w:r>
        <w:t xml:space="preserve">The Optometrist practice shall inspect all delivered goods within 5 business days of arrival at the Rome facility. Any discrepancies in quantity, condition, or specification must be reported in writing to the supplier within this period. Failure to report shall constitute acceptance of the goods.</w:t>
      </w:r>
    </w:p>
    <w:p>
      <w:pPr>
        <w:numPr>
          <w:ilvl w:val="0"/>
          <w:numId w:val="1001"/>
        </w:numPr>
        <w:pStyle w:val="Compact"/>
      </w:pPr>
      <w:r>
        <w:rPr>
          <w:bCs/>
          <w:b/>
        </w:rPr>
        <w:t xml:space="preserve">Intellectual Property and Branding:</w:t>
      </w:r>
      <w:r>
        <w:t xml:space="preserve"> </w:t>
      </w:r>
      <w:r>
        <w:t xml:space="preserve">The supplier grants the Optometrist practice in Rome the right to display and sell the branded optical frames and lenses listed in this Purchase Order for the duration of the commercial relationship.</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Rome, Italy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Any disputes shall be submitted to the exclusive jurisdiction of the Tribunale di Roma (Court of Rome), Italy.</w:t>
      </w:r>
    </w:p>
    <w:p>
      <w:pPr>
        <w:numPr>
          <w:ilvl w:val="0"/>
          <w:numId w:val="1001"/>
        </w:numPr>
        <w:pStyle w:val="Compact"/>
      </w:pPr>
      <w:r>
        <w:rPr>
          <w:bCs/>
          <w:b/>
        </w:rPr>
        <w:t xml:space="preserve">Confidentiality:</w:t>
      </w:r>
      <w:r>
        <w:t xml:space="preserve"> </w:t>
      </w:r>
      <w:r>
        <w:t xml:space="preserve">Both parties agree to maintain the confidentiality of all commercial terms, patient data, and proprietary information exchanged in connection with this Purchase Order, in compliance with the Italian Data Protection Code (D.Lgs. 196/2003) and the EU General Data Protection Regulation (GDPR).</w:t>
      </w:r>
    </w:p>
    <w:p>
      <w:pPr>
        <w:pStyle w:val="FirstParagraph"/>
      </w:pPr>
      <w:r>
        <w:rPr>
          <w:bCs/>
          <w:b/>
        </w:rPr>
        <w:t xml:space="preserve">NOTE:</w:t>
      </w:r>
      <w:r>
        <w:t xml:space="preserve"> </w:t>
      </w:r>
      <w:r>
        <w:t xml:space="preserve">This Purchase Order is subject to the prior written approval of the responsible Optometrist (Dott. Ottico) registered with the Albo degli Ottici della Provincia di Roma. All medical device registrations and AIFA notifications, where applicable, shall be completed by the supplier prior to delivery at the Rome practice location.</w:t>
      </w:r>
    </w:p>
    <w:p>
      <w:pPr>
        <w:pStyle w:val="BodyText"/>
      </w:pPr>
      <w:r>
        <w:t xml:space="preserve">4. AUTHORIZED SIGNATURES</w:t>
      </w:r>
    </w:p>
    <w:p>
      <w:pPr>
        <w:pStyle w:val="BodyText"/>
      </w:pPr>
      <w:r>
        <w:rPr>
          <w:bCs/>
          <w:b/>
        </w:rPr>
        <w:t xml:space="preserve">For and on behalf of the Purchaser (Optometrist Practice):</w:t>
      </w:r>
    </w:p>
    <w:p>
      <w:pPr>
        <w:pStyle w:val="BodyText"/>
      </w:pPr>
      <w:r>
        <w:t xml:space="preserve">Studio Ottico Visione Roma S.r.l.</w:t>
      </w:r>
    </w:p>
    <w:p>
      <w:pPr>
        <w:pStyle w:val="BodyText"/>
      </w:pPr>
      <w:r>
        <w:t xml:space="preserve">Name: Dott.ssa Elena Marchetti</w:t>
      </w:r>
    </w:p>
    <w:p>
      <w:pPr>
        <w:pStyle w:val="BodyText"/>
      </w:pPr>
      <w:r>
        <w:t xml:space="preserve">Title: Lead Optometrist / Managing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Supplier:</w:t>
      </w:r>
    </w:p>
    <w:p>
      <w:pPr>
        <w:pStyle w:val="BodyText"/>
      </w:pPr>
      <w:r>
        <w:t xml:space="preserve">OpticaTech Italia S.p.A.</w:t>
      </w:r>
    </w:p>
    <w:p>
      <w:pPr>
        <w:pStyle w:val="BodyText"/>
      </w:pPr>
      <w:r>
        <w:t xml:space="preserve">Name: Dott. Marco Ferrante</w:t>
      </w:r>
    </w:p>
    <w:p>
      <w:pPr>
        <w:pStyle w:val="BodyText"/>
      </w:pPr>
      <w:r>
        <w:t xml:space="preserve">Title: Sales Director</w:t>
      </w:r>
    </w:p>
    <w:p>
      <w:pPr>
        <w:pStyle w:val="BodyText"/>
      </w:pPr>
      <w:r>
        <w:t xml:space="preserve">Signature: ___________________________</w:t>
      </w:r>
    </w:p>
    <w:p>
      <w:pPr>
        <w:pStyle w:val="BodyText"/>
      </w:pPr>
      <w:r>
        <w:t xml:space="preserve">Date: 14 June 2025</w:t>
      </w:r>
    </w:p>
    <w:p>
      <w:pPr>
        <w:pStyle w:val="BodyText"/>
      </w:pPr>
      <w:r>
        <w:t xml:space="preserve">This Purchase Order (PO-2025-04871) was issued by Studio Ottico Visione Roma S.r.l., an Optometrist practice located in Rome, Italy. This document is valid for 60 calendar days from the date of issue. For any amendments or clarifications, please contact the procurement department at procurement@visioneroma.it. All communications regarding this Purchase Order shall be conducted in English or Italian. © 2025 Studio Ottico Visione Roma S.r.l. –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Rome, Italy</dc:title>
  <dc:creator/>
  <dc:language>en</dc:language>
  <cp:keywords/>
  <dcterms:created xsi:type="dcterms:W3CDTF">2026-10-10T05:48:16Z</dcterms:created>
  <dcterms:modified xsi:type="dcterms:W3CDTF">2026-10-10T05:48:16Z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