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rPr>
          <w:bCs/>
          <w:b/>
        </w:rPr>
        <w:t xml:space="preserve">ClearVision Optometry &amp; Eye Care Centre</w:t>
      </w:r>
    </w:p>
    <w:p>
      <w:pPr>
        <w:pStyle w:val="BodyText"/>
      </w:pPr>
      <w:r>
        <w:t xml:space="preserve">Optometrist Practice | New Baneshwor, Kathmandu, Nepal</w:t>
      </w:r>
    </w:p>
    <w:p>
      <w:pPr>
        <w:pStyle w:val="BodyText"/>
      </w:pPr>
      <w:r>
        <w:t xml:space="preserve">Phone: +977-1-476XXXX | Email: orders@clearvisionkathmandu.com.np</w:t>
      </w:r>
    </w:p>
    <w:p>
      <w:pPr>
        <w:pStyle w:val="BodyText"/>
      </w:pPr>
      <w:r>
        <w:t xml:space="preserve">VAT Registration No.: 801234567 | PAN: 701234567</w:t>
      </w:r>
    </w:p>
    <w:bookmarkEnd w:id="20"/>
    <w:p>
      <w:pPr>
        <w:pStyle w:val="BodyText"/>
      </w:pPr>
      <w:r>
        <w:rPr>
          <w:bCs/>
          <w:b/>
        </w:rPr>
        <w:t xml:space="preserve">Purchase Order No.:</w:t>
      </w:r>
      <w:r>
        <w:t xml:space="preserve"> </w:t>
      </w:r>
      <w:r>
        <w:t xml:space="preserve">PO/2025/KTM/00472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30 June 2025</w:t>
      </w:r>
    </w:p>
    <w:p>
      <w:pPr>
        <w:pStyle w:val="BodyText"/>
      </w:pPr>
      <w:r>
        <w:rPr>
          <w:bCs/>
          <w:b/>
        </w:rPr>
        <w:t xml:space="preserve">Supplier:</w:t>
      </w:r>
      <w:r>
        <w:t xml:space="preserve"> </w:t>
      </w:r>
      <w:r>
        <w:t xml:space="preserve">Himalayan Optical Supplies Pvt. Ltd.</w:t>
      </w:r>
    </w:p>
    <w:p>
      <w:pPr>
        <w:pStyle w:val="BodyText"/>
      </w:pPr>
      <w:r>
        <w:rPr>
          <w:bCs/>
          <w:b/>
        </w:rPr>
        <w:t xml:space="preserve">Address:</w:t>
      </w:r>
      <w:r>
        <w:t xml:space="preserve"> </w:t>
      </w:r>
      <w:r>
        <w:t xml:space="preserve">Putalisadak, Kathmandu, Nepal</w:t>
      </w:r>
    </w:p>
    <w:p>
      <w:pPr>
        <w:pStyle w:val="BodyText"/>
      </w:pPr>
      <w:r>
        <w:rPr>
          <w:bCs/>
          <w:b/>
        </w:rPr>
        <w:t xml:space="preserve">Contact:</w:t>
      </w:r>
      <w:r>
        <w:t xml:space="preserve"> </w:t>
      </w:r>
      <w:r>
        <w:t xml:space="preserve">+977-1-425XXXX</w:t>
      </w:r>
    </w:p>
    <w:p>
      <w:pPr>
        <w:pStyle w:val="BodyText"/>
      </w:pPr>
      <w:r>
        <w:t xml:space="preserve">Buyer Information – Optometrist Practice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Practice Name:</w:t>
            </w:r>
            <w:r>
              <w:t xml:space="preserve"> </w:t>
            </w:r>
            <w:r>
              <w:t xml:space="preserve">ClearVision Optometry &amp; Eye Care Centre</w:t>
            </w:r>
          </w:p>
        </w:tc>
        <w:tc>
          <w:tcPr/>
          <w:p>
            <w:pPr>
              <w:pStyle w:val="Compact"/>
              <w:jc w:val="left"/>
            </w:pPr>
            <w:r>
              <w:rPr>
                <w:bCs/>
                <w:b/>
              </w:rPr>
              <w:t xml:space="preserve">Optometrist:</w:t>
            </w:r>
            <w:r>
              <w:t xml:space="preserve"> </w:t>
            </w:r>
            <w:r>
              <w:t xml:space="preserve">Dr. Anisha Shrestha, O.D.</w:t>
            </w:r>
          </w:p>
        </w:tc>
      </w:tr>
      <w:tr>
        <w:tc>
          <w:tcPr/>
          <w:p>
            <w:pPr>
              <w:pStyle w:val="Compact"/>
              <w:jc w:val="left"/>
            </w:pPr>
            <w:r>
              <w:rPr>
                <w:bCs/>
                <w:b/>
              </w:rPr>
              <w:t xml:space="preserve">Location:</w:t>
            </w:r>
            <w:r>
              <w:t xml:space="preserve"> </w:t>
            </w:r>
            <w:r>
              <w:t xml:space="preserve">2nd Floor, Baneshwor Plaza, New Baneshwor, Kathmandu, Nepal</w:t>
            </w:r>
          </w:p>
        </w:tc>
        <w:tc>
          <w:tcPr/>
          <w:p>
            <w:pPr>
              <w:pStyle w:val="Compact"/>
              <w:jc w:val="left"/>
            </w:pPr>
            <w:r>
              <w:rPr>
                <w:bCs/>
                <w:b/>
              </w:rPr>
              <w:t xml:space="preserve">Registration No.:</w:t>
            </w:r>
            <w:r>
              <w:t xml:space="preserve"> </w:t>
            </w:r>
            <w:r>
              <w:t xml:space="preserve">NEA/2024/0089</w:t>
            </w:r>
          </w:p>
        </w:tc>
      </w:tr>
      <w:tr>
        <w:tc>
          <w:tcPr/>
          <w:p>
            <w:pPr>
              <w:pStyle w:val="Compact"/>
              <w:jc w:val="left"/>
            </w:pPr>
            <w:r>
              <w:rPr>
                <w:bCs/>
                <w:b/>
              </w:rPr>
              <w:t xml:space="preserve">Scope of Practice:</w:t>
            </w:r>
            <w:r>
              <w:t xml:space="preserve"> </w:t>
            </w:r>
            <w:r>
              <w:t xml:space="preserve">Comprehensive eye examinations, prescription of corrective lenses, contact lens fitting, and low-vision rehabilitation for patients across Nepal Kathmandu metropolitan area.</w:t>
            </w:r>
          </w:p>
        </w:tc>
        <w:tc>
          <w:tcPr/>
          <w:p>
            <w:pPr>
              <w:pStyle w:val="Compact"/>
              <w:jc w:val="left"/>
            </w:pPr>
            <w:r>
              <w:rPr>
                <w:bCs/>
                <w:b/>
              </w:rPr>
              <w:t xml:space="preserve">Bank Details:</w:t>
            </w:r>
            <w:r>
              <w:t xml:space="preserve"> </w:t>
            </w:r>
            <w:r>
              <w:t xml:space="preserve">Nabil Bank, A/C: 001-XXXXX-XXXX</w:t>
            </w:r>
          </w:p>
        </w:tc>
      </w:tr>
    </w:tbl>
    <w:p>
      <w:pPr>
        <w:pStyle w:val="BodyText"/>
      </w:pPr>
      <w:r>
        <w:t xml:space="preserve">Purchase Order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(NPR)</w:t>
            </w:r>
          </w:p>
        </w:tc>
        <w:tc>
          <w:tcPr/>
          <w:p>
            <w:pPr>
              <w:pStyle w:val="Compact"/>
              <w:jc w:val="left"/>
            </w:pPr>
            <w:r>
              <w:t xml:space="preserve">Total (NPR)</w:t>
            </w:r>
          </w:p>
        </w:tc>
      </w:tr>
      <w:tr>
        <w:tc>
          <w:tcPr/>
          <w:p>
            <w:pPr>
              <w:pStyle w:val="Compact"/>
              <w:jc w:val="left"/>
            </w:pPr>
            <w:r>
              <w:t xml:space="preserve">01</w:t>
            </w:r>
          </w:p>
        </w:tc>
        <w:tc>
          <w:tcPr/>
          <w:p>
            <w:pPr>
              <w:pStyle w:val="Compact"/>
              <w:jc w:val="left"/>
            </w:pPr>
            <w:r>
              <w:t xml:space="preserve">Autorefraction Keratometer (Digital, Auto-Refraction with Keratometry) – Required for the Optometrist to perform precise refraction measurements on patients in Nepal Kathmandu.</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02</w:t>
            </w:r>
          </w:p>
        </w:tc>
        <w:tc>
          <w:tcPr/>
          <w:p>
            <w:pPr>
              <w:pStyle w:val="Compact"/>
              <w:jc w:val="left"/>
            </w:pPr>
            <w:r>
              <w:t xml:space="preserve">Phoropter Trial Frame (Standard, with full lens set) – Essential diagnostic instrument for the Optometrist during subjective refraction sessions.</w:t>
            </w:r>
          </w:p>
        </w:tc>
        <w:tc>
          <w:tcPr/>
          <w:p>
            <w:pPr>
              <w:pStyle w:val="Compact"/>
              <w:jc w:val="left"/>
            </w:pPr>
            <w:r>
              <w:t xml:space="preserve">2</w:t>
            </w:r>
          </w:p>
        </w:tc>
        <w:tc>
          <w:tcPr/>
          <w:p>
            <w:pPr>
              <w:pStyle w:val="Compact"/>
              <w:jc w:val="left"/>
            </w:pPr>
            <w:r>
              <w:t xml:space="preserve">Unit</w:t>
            </w:r>
          </w:p>
        </w:tc>
        <w:tc>
          <w:tcPr/>
          <w:p>
            <w:pPr>
              <w:pStyle w:val="Compact"/>
              <w:jc w:val="left"/>
            </w:pPr>
            <w:r>
              <w:t xml:space="preserve">125,000</w:t>
            </w:r>
          </w:p>
        </w:tc>
        <w:tc>
          <w:tcPr/>
          <w:p>
            <w:pPr>
              <w:pStyle w:val="Compact"/>
              <w:jc w:val="left"/>
            </w:pPr>
            <w:r>
              <w:t xml:space="preserve">250,000</w:t>
            </w:r>
          </w:p>
        </w:tc>
      </w:tr>
      <w:tr>
        <w:tc>
          <w:tcPr/>
          <w:p>
            <w:pPr>
              <w:pStyle w:val="Compact"/>
              <w:jc w:val="left"/>
            </w:pPr>
            <w:r>
              <w:t xml:space="preserve">03</w:t>
            </w:r>
          </w:p>
        </w:tc>
        <w:tc>
          <w:tcPr/>
          <w:p>
            <w:pPr>
              <w:pStyle w:val="Compact"/>
              <w:jc w:val="left"/>
            </w:pPr>
            <w:r>
              <w:t xml:space="preserve">Slit Lamp Biomicroscope (LED Illumination, 6x–40x magnification) – For detailed anterior segment examination by the Optometrist.</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Non-Mydriatic Fundus Camera (Digital, 45-degree field) – Enables the Optometrist to capture retinal images for diabetic screening in Nepal Kathmandu clinics.</w:t>
            </w:r>
          </w:p>
        </w:tc>
        <w:tc>
          <w:tcPr/>
          <w:p>
            <w:pPr>
              <w:pStyle w:val="Compact"/>
              <w:jc w:val="left"/>
            </w:pPr>
            <w:r>
              <w:t xml:space="preserve">1</w:t>
            </w:r>
          </w:p>
        </w:tc>
        <w:tc>
          <w:tcPr/>
          <w:p>
            <w:pPr>
              <w:pStyle w:val="Compact"/>
              <w:jc w:val="left"/>
            </w:pPr>
            <w:r>
              <w:t xml:space="preserve">Unit</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05</w:t>
            </w:r>
          </w:p>
        </w:tc>
        <w:tc>
          <w:tcPr/>
          <w:p>
            <w:pPr>
              <w:pStyle w:val="Compact"/>
              <w:jc w:val="left"/>
            </w:pPr>
            <w:r>
              <w:t xml:space="preserve">Penetrometer (Icare Rebound Type) – For intraocular pressure measurement as part of routine Optometrist assessments.</w:t>
            </w:r>
          </w:p>
        </w:tc>
        <w:tc>
          <w:tcPr/>
          <w:p>
            <w:pPr>
              <w:pStyle w:val="Compact"/>
              <w:jc w:val="left"/>
            </w:pPr>
            <w:r>
              <w:t xml:space="preserve">1</w:t>
            </w:r>
          </w:p>
        </w:tc>
        <w:tc>
          <w:tcPr/>
          <w:p>
            <w:pPr>
              <w:pStyle w:val="Compact"/>
              <w:jc w:val="left"/>
            </w:pPr>
            <w:r>
              <w:t xml:space="preserve">Unit</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06</w:t>
            </w:r>
          </w:p>
        </w:tc>
        <w:tc>
          <w:tcPr/>
          <w:p>
            <w:pPr>
              <w:pStyle w:val="Compact"/>
              <w:jc w:val="left"/>
            </w:pPr>
            <w:r>
              <w:t xml:space="preserve">Visual Acuity Chart (Snellen, LogMAR, and Near Vision) – Wall-mounted, for the Optometrist to conduct standard vision testing.</w:t>
            </w:r>
          </w:p>
        </w:tc>
        <w:tc>
          <w:tcPr/>
          <w:p>
            <w:pPr>
              <w:pStyle w:val="Compact"/>
              <w:jc w:val="left"/>
            </w:pPr>
            <w:r>
              <w:t xml:space="preserve">3</w:t>
            </w:r>
          </w:p>
        </w:tc>
        <w:tc>
          <w:tcPr/>
          <w:p>
            <w:pPr>
              <w:pStyle w:val="Compact"/>
              <w:jc w:val="left"/>
            </w:pPr>
            <w:r>
              <w:t xml:space="preserve">Set</w:t>
            </w:r>
          </w:p>
        </w:tc>
        <w:tc>
          <w:tcPr/>
          <w:p>
            <w:pPr>
              <w:pStyle w:val="Compact"/>
              <w:jc w:val="left"/>
            </w:pPr>
            <w:r>
              <w:t xml:space="preserve">18,500</w:t>
            </w:r>
          </w:p>
        </w:tc>
        <w:tc>
          <w:tcPr/>
          <w:p>
            <w:pPr>
              <w:pStyle w:val="Compact"/>
              <w:jc w:val="left"/>
            </w:pPr>
            <w:r>
              <w:t xml:space="preserve">55,500</w:t>
            </w:r>
          </w:p>
        </w:tc>
      </w:tr>
      <w:tr>
        <w:tc>
          <w:tcPr/>
          <w:p>
            <w:pPr>
              <w:pStyle w:val="Compact"/>
              <w:jc w:val="left"/>
            </w:pPr>
            <w:r>
              <w:t xml:space="preserve">07</w:t>
            </w:r>
          </w:p>
        </w:tc>
        <w:tc>
          <w:tcPr/>
          <w:p>
            <w:pPr>
              <w:pStyle w:val="Compact"/>
              <w:jc w:val="left"/>
            </w:pPr>
            <w:r>
              <w:t xml:space="preserve">Optical Lenses (Single Vision, 1.67 Index, Anti-Reflective Coating) – Bulk stock for the Optometrist to dispense prescriptions to patients in Nepal Kathmandu.</w:t>
            </w:r>
          </w:p>
        </w:tc>
        <w:tc>
          <w:tcPr/>
          <w:p>
            <w:pPr>
              <w:pStyle w:val="Compact"/>
              <w:jc w:val="left"/>
            </w:pPr>
            <w:r>
              <w:t xml:space="preserve">200</w:t>
            </w:r>
          </w:p>
        </w:tc>
        <w:tc>
          <w:tcPr/>
          <w:p>
            <w:pPr>
              <w:pStyle w:val="Compact"/>
              <w:jc w:val="left"/>
            </w:pPr>
            <w:r>
              <w:t xml:space="preserve">Pairs</w:t>
            </w:r>
          </w:p>
        </w:tc>
        <w:tc>
          <w:tcPr/>
          <w:p>
            <w:pPr>
              <w:pStyle w:val="Compact"/>
              <w:jc w:val="left"/>
            </w:pPr>
            <w:r>
              <w:t xml:space="preserve">4,200</w:t>
            </w:r>
          </w:p>
        </w:tc>
        <w:tc>
          <w:tcPr/>
          <w:p>
            <w:pPr>
              <w:pStyle w:val="Compact"/>
              <w:jc w:val="left"/>
            </w:pPr>
            <w:r>
              <w:t xml:space="preserve">840,000</w:t>
            </w:r>
          </w:p>
        </w:tc>
      </w:tr>
      <w:tr>
        <w:tc>
          <w:tcPr/>
          <w:p>
            <w:pPr>
              <w:pStyle w:val="Compact"/>
              <w:jc w:val="left"/>
            </w:pPr>
            <w:r>
              <w:t xml:space="preserve">08</w:t>
            </w:r>
          </w:p>
        </w:tc>
        <w:tc>
          <w:tcPr/>
          <w:p>
            <w:pPr>
              <w:pStyle w:val="Compact"/>
              <w:jc w:val="left"/>
            </w:pPr>
            <w:r>
              <w:t xml:space="preserve">Progressive Multifocal Lenses (1.60 Index, Digital Surfacing) – For the Optometrist to prescribe and dispense to presbyopic patients.</w:t>
            </w:r>
          </w:p>
        </w:tc>
        <w:tc>
          <w:tcPr/>
          <w:p>
            <w:pPr>
              <w:pStyle w:val="Compact"/>
              <w:jc w:val="left"/>
            </w:pPr>
            <w:r>
              <w:t xml:space="preserve">80</w:t>
            </w:r>
          </w:p>
        </w:tc>
        <w:tc>
          <w:tcPr/>
          <w:p>
            <w:pPr>
              <w:pStyle w:val="Compact"/>
              <w:jc w:val="left"/>
            </w:pPr>
            <w:r>
              <w:t xml:space="preserve">Pairs</w:t>
            </w:r>
          </w:p>
        </w:tc>
        <w:tc>
          <w:tcPr/>
          <w:p>
            <w:pPr>
              <w:pStyle w:val="Compact"/>
              <w:jc w:val="left"/>
            </w:pPr>
            <w:r>
              <w:t xml:space="preserve">7,800</w:t>
            </w:r>
          </w:p>
        </w:tc>
        <w:tc>
          <w:tcPr/>
          <w:p>
            <w:pPr>
              <w:pStyle w:val="Compact"/>
              <w:jc w:val="left"/>
            </w:pPr>
            <w:r>
              <w:t xml:space="preserve">624,000</w:t>
            </w:r>
          </w:p>
        </w:tc>
      </w:tr>
      <w:tr>
        <w:tc>
          <w:tcPr/>
          <w:p>
            <w:pPr>
              <w:pStyle w:val="Compact"/>
              <w:jc w:val="left"/>
            </w:pPr>
            <w:r>
              <w:t xml:space="preserve">09</w:t>
            </w:r>
          </w:p>
        </w:tc>
        <w:tc>
          <w:tcPr/>
          <w:p>
            <w:pPr>
              <w:pStyle w:val="Compact"/>
              <w:jc w:val="left"/>
            </w:pPr>
            <w:r>
              <w:t xml:space="preserve">Optical Frames (Titanium &amp; TR90, Assorted Styles) – Retail stock for the Optometrist's dispensing counter in Nepal Kathmandu.</w:t>
            </w:r>
          </w:p>
        </w:tc>
        <w:tc>
          <w:tcPr/>
          <w:p>
            <w:pPr>
              <w:pStyle w:val="Compact"/>
              <w:jc w:val="left"/>
            </w:pPr>
            <w:r>
              <w:t xml:space="preserve">150</w:t>
            </w:r>
          </w:p>
        </w:tc>
        <w:tc>
          <w:tcPr/>
          <w:p>
            <w:pPr>
              <w:pStyle w:val="Compact"/>
              <w:jc w:val="left"/>
            </w:pPr>
            <w:r>
              <w:t xml:space="preserve">Units</w:t>
            </w:r>
          </w:p>
        </w:tc>
        <w:tc>
          <w:tcPr/>
          <w:p>
            <w:pPr>
              <w:pStyle w:val="Compact"/>
              <w:jc w:val="left"/>
            </w:pPr>
            <w:r>
              <w:t xml:space="preserve">3,500</w:t>
            </w:r>
          </w:p>
        </w:tc>
        <w:tc>
          <w:tcPr/>
          <w:p>
            <w:pPr>
              <w:pStyle w:val="Compact"/>
              <w:jc w:val="left"/>
            </w:pPr>
            <w:r>
              <w:t xml:space="preserve">525,000</w:t>
            </w:r>
          </w:p>
        </w:tc>
      </w:tr>
      <w:tr>
        <w:tc>
          <w:tcPr/>
          <w:p>
            <w:pPr>
              <w:pStyle w:val="Compact"/>
              <w:jc w:val="left"/>
            </w:pPr>
            <w:r>
              <w:t xml:space="preserve">10</w:t>
            </w:r>
          </w:p>
        </w:tc>
        <w:tc>
          <w:tcPr/>
          <w:p>
            <w:pPr>
              <w:pStyle w:val="Compact"/>
              <w:jc w:val="left"/>
            </w:pPr>
            <w:r>
              <w:t xml:space="preserve">Contact Lens Fitting Kit (Trial Lenses, Drying Agent, Slit Lamp Accessories) – For the Optometrist to perform contact lens fittings and follow-ups.</w:t>
            </w:r>
          </w:p>
        </w:tc>
        <w:tc>
          <w:tcPr/>
          <w:p>
            <w:pPr>
              <w:pStyle w:val="Compact"/>
              <w:jc w:val="left"/>
            </w:pPr>
            <w:r>
              <w:t xml:space="preserve">2</w:t>
            </w:r>
          </w:p>
        </w:tc>
        <w:tc>
          <w:tcPr/>
          <w:p>
            <w:pPr>
              <w:pStyle w:val="Compact"/>
              <w:jc w:val="left"/>
            </w:pPr>
            <w:r>
              <w:t xml:space="preserve">Kit</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11</w:t>
            </w:r>
          </w:p>
        </w:tc>
        <w:tc>
          <w:tcPr/>
          <w:p>
            <w:pPr>
              <w:pStyle w:val="Compact"/>
              <w:jc w:val="left"/>
            </w:pPr>
            <w:r>
              <w:t xml:space="preserve">Eye Wash Station &amp; Disinfectant Solution (Monthly Supply) – Hygiene supplies for the Optometrist's examination room in Nepal Kathmandu.</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12</w:t>
            </w:r>
          </w:p>
        </w:tc>
        <w:tc>
          <w:tcPr/>
          <w:p>
            <w:pPr>
              <w:pStyle w:val="Compact"/>
              <w:jc w:val="left"/>
            </w:pPr>
            <w:r>
              <w:t xml:space="preserve">Patient Record Management Software (Annual License, 500-patient capacity) – For the Optometrist to maintain digital records of all eye examinations conducted in Nepal Kathmandu.</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95,000</w:t>
            </w:r>
          </w:p>
        </w:tc>
        <w:tc>
          <w:tcPr/>
          <w:p>
            <w:pPr>
              <w:pStyle w:val="Compact"/>
              <w:jc w:val="left"/>
            </w:pPr>
            <w:r>
              <w:t xml:space="preserve">95,000</w:t>
            </w:r>
          </w:p>
        </w:tc>
      </w:tr>
      <w:tr>
        <w:tc>
          <w:tcPr>
            <w:gridSpan w:val="5"/>
          </w:tcPr>
          <w:p>
            <w:pPr>
              <w:pStyle w:val="Compact"/>
              <w:jc w:val="right"/>
            </w:pPr>
            <w:r>
              <w:t xml:space="preserve">Subtotal (NPR):</w:t>
            </w:r>
          </w:p>
        </w:tc>
        <w:tc>
          <w:tcPr/>
          <w:p>
            <w:pPr>
              <w:pStyle w:val="Compact"/>
              <w:jc w:val="left"/>
            </w:pPr>
            <w:r>
              <w:t xml:space="preserve">4,246,500</w:t>
            </w:r>
          </w:p>
        </w:tc>
      </w:tr>
      <w:tr>
        <w:tc>
          <w:tcPr>
            <w:gridSpan w:val="5"/>
          </w:tcPr>
          <w:p>
            <w:pPr>
              <w:pStyle w:val="Compact"/>
              <w:jc w:val="right"/>
            </w:pPr>
            <w:r>
              <w:t xml:space="preserve">VAT @ 13% (NPR):</w:t>
            </w:r>
          </w:p>
        </w:tc>
        <w:tc>
          <w:tcPr/>
          <w:p>
            <w:pPr>
              <w:pStyle w:val="Compact"/>
              <w:jc w:val="left"/>
            </w:pPr>
            <w:r>
              <w:t xml:space="preserve">552,045</w:t>
            </w:r>
          </w:p>
        </w:tc>
      </w:tr>
      <w:tr>
        <w:tc>
          <w:tcPr>
            <w:gridSpan w:val="5"/>
          </w:tcPr>
          <w:p>
            <w:pPr>
              <w:pStyle w:val="Compact"/>
              <w:jc w:val="right"/>
            </w:pPr>
            <w:r>
              <w:t xml:space="preserve">Delivery &amp; Installation Charge (NPR):</w:t>
            </w:r>
          </w:p>
        </w:tc>
        <w:tc>
          <w:tcPr/>
          <w:p>
            <w:pPr>
              <w:pStyle w:val="Compact"/>
              <w:jc w:val="left"/>
            </w:pPr>
            <w:r>
              <w:t xml:space="preserve">45,000</w:t>
            </w:r>
          </w:p>
        </w:tc>
      </w:tr>
      <w:tr>
        <w:tc>
          <w:tcPr>
            <w:gridSpan w:val="5"/>
          </w:tcPr>
          <w:p>
            <w:pPr>
              <w:pStyle w:val="Compact"/>
              <w:jc w:val="right"/>
            </w:pPr>
            <w:r>
              <w:rPr>
                <w:bCs/>
                <w:b/>
              </w:rPr>
              <w:t xml:space="preserve">GRAND TOTAL (NPR):</w:t>
            </w:r>
          </w:p>
        </w:tc>
        <w:tc>
          <w:tcPr/>
          <w:p>
            <w:pPr>
              <w:pStyle w:val="Compact"/>
              <w:jc w:val="left"/>
            </w:pPr>
            <w:r>
              <w:rPr>
                <w:bCs/>
                <w:b/>
              </w:rPr>
              <w:t xml:space="preserve">4,843,545</w:t>
            </w:r>
          </w:p>
        </w:tc>
      </w:tr>
    </w:tbl>
    <w:p>
      <w:pPr>
        <w:pStyle w:val="BodyText"/>
      </w:pPr>
      <w:r>
        <w:t xml:space="preserve">Terms and Conditions of this Purchase Order</w:t>
      </w:r>
    </w:p>
    <w:p>
      <w:pPr>
        <w:numPr>
          <w:ilvl w:val="0"/>
          <w:numId w:val="1001"/>
        </w:numPr>
        <w:pStyle w:val="Compact"/>
      </w:pPr>
      <w:r>
        <w:t xml:space="preserve">This</w:t>
      </w:r>
      <w:r>
        <w:t xml:space="preserve"> </w:t>
      </w:r>
      <w:r>
        <w:t xml:space="preserve">Purchase Order</w:t>
      </w:r>
      <w:r>
        <w:t xml:space="preserve"> </w:t>
      </w:r>
      <w:r>
        <w:t xml:space="preserve">is issued by ClearVision Optometry &amp; Eye Care Centre, a registered Optometrist practice operating in Nepal Kathmandu, and is binding upon acceptance by the supplier.</w:t>
      </w:r>
    </w:p>
    <w:p>
      <w:pPr>
        <w:numPr>
          <w:ilvl w:val="0"/>
          <w:numId w:val="1001"/>
        </w:numPr>
        <w:pStyle w:val="Compact"/>
      </w:pPr>
      <w:r>
        <w:t xml:space="preserve">All equipment and materials listed in this</w:t>
      </w:r>
      <w:r>
        <w:t xml:space="preserve"> </w:t>
      </w:r>
      <w:r>
        <w:t xml:space="preserve">Purchase Order</w:t>
      </w:r>
      <w:r>
        <w:t xml:space="preserve"> </w:t>
      </w:r>
      <w:r>
        <w:t xml:space="preserve">must be new, unused, and in original manufacturer packaging. The Optometrist reserves the right to reject any item that does not meet the specified standards.</w:t>
      </w:r>
    </w:p>
    <w:p>
      <w:pPr>
        <w:numPr>
          <w:ilvl w:val="0"/>
          <w:numId w:val="1001"/>
        </w:numPr>
        <w:pStyle w:val="Compact"/>
      </w:pPr>
      <w:r>
        <w:t xml:space="preserve">Delivery of all items shall be made to the Optometrist's clinic at New Baneshwor, Kathmandu, Nepal, no later than 30 June 2025. The supplier is responsible for all transportation, handling, and installation of diagnostic equipment within Nepal Kathmandu city limits.</w:t>
      </w:r>
    </w:p>
    <w:p>
      <w:pPr>
        <w:numPr>
          <w:ilvl w:val="0"/>
          <w:numId w:val="1001"/>
        </w:numPr>
        <w:pStyle w:val="Compact"/>
      </w:pPr>
      <w:r>
        <w:t xml:space="preserve">Payment terms: 40% advance payment upon confirmation of this</w:t>
      </w:r>
      <w:r>
        <w:t xml:space="preserve"> </w:t>
      </w:r>
      <w:r>
        <w:t xml:space="preserve">Purchase Order</w:t>
      </w:r>
      <w:r>
        <w:t xml:space="preserve">, and 60% balance payment within 15 days of successful delivery, installation, and acceptance by the Optometrist.</w:t>
      </w:r>
    </w:p>
    <w:p>
      <w:pPr>
        <w:numPr>
          <w:ilvl w:val="0"/>
          <w:numId w:val="1001"/>
        </w:numPr>
        <w:pStyle w:val="Compact"/>
      </w:pPr>
      <w:r>
        <w:t xml:space="preserve">All diagnostic instruments (Items 01–06 and 10) shall carry a minimum of 24-month manufacturer warranty. The Optometrist shall be entitled to on-site repair or replacement within 72 hours of reporting a defect in Nepal Kathmandu.</w:t>
      </w:r>
    </w:p>
    <w:p>
      <w:pPr>
        <w:numPr>
          <w:ilvl w:val="0"/>
          <w:numId w:val="1001"/>
        </w:numPr>
        <w:pStyle w:val="Compact"/>
      </w:pPr>
      <w:r>
        <w:t xml:space="preserve">The supplier shall provide comprehensive training for the Optometrist and two (2) assistant staff members on the operation and maintenance of all delivered equipment. Training sessions shall be conducted at the clinic in Nepal Kathmandu at no additional cost.</w:t>
      </w:r>
    </w:p>
    <w:p>
      <w:pPr>
        <w:numPr>
          <w:ilvl w:val="0"/>
          <w:numId w:val="1001"/>
        </w:numPr>
        <w:pStyle w:val="Compact"/>
      </w:pPr>
      <w:r>
        <w:t xml:space="preserve">Optical lenses and frames (Items 07–09) must comply with the Nepal Standards and Metrology Department (NSMD) regulations for optical products sold in Nepal Kathmandu. Certificates of conformity must accompany each batch.</w:t>
      </w:r>
    </w:p>
    <w:p>
      <w:pPr>
        <w:numPr>
          <w:ilvl w:val="0"/>
          <w:numId w:val="1001"/>
        </w:numPr>
        <w:pStyle w:val="Compact"/>
      </w:pPr>
      <w:r>
        <w:t xml:space="preserve">Any delay in delivery beyond the stipulated date shall incur a penalty of 0.5% of the total</w:t>
      </w:r>
      <w:r>
        <w:t xml:space="preserve"> </w:t>
      </w:r>
      <w:r>
        <w:t xml:space="preserve">Purchase Order</w:t>
      </w:r>
      <w:r>
        <w:t xml:space="preserve"> </w:t>
      </w:r>
      <w:r>
        <w:t xml:space="preserve">value per day of delay, up to a maximum of 10%.</w:t>
      </w:r>
    </w:p>
    <w:p>
      <w:pPr>
        <w:numPr>
          <w:ilvl w:val="0"/>
          <w:numId w:val="1001"/>
        </w:numPr>
        <w:pStyle w:val="Compact"/>
      </w:pPr>
      <w:r>
        <w:t xml:space="preserve">This</w:t>
      </w:r>
      <w:r>
        <w:t xml:space="preserve"> </w:t>
      </w:r>
      <w:r>
        <w:t xml:space="preserve">Purchase Order</w:t>
      </w:r>
      <w:r>
        <w:t xml:space="preserve"> </w:t>
      </w:r>
      <w:r>
        <w:t xml:space="preserve">is governed by the laws of the Kingdom of Nepal. Any disputes arising from this transaction shall be resolved through the competent courts in Kathmandu, Nepal.</w:t>
      </w:r>
    </w:p>
    <w:p>
      <w:pPr>
        <w:numPr>
          <w:ilvl w:val="0"/>
          <w:numId w:val="1001"/>
        </w:numPr>
        <w:pStyle w:val="Compact"/>
      </w:pPr>
      <w:r>
        <w:t xml:space="preserve">The Optometrist practice in Nepal Kathmandu reserves the right to modify, cancel, or amend this</w:t>
      </w:r>
      <w:r>
        <w:t xml:space="preserve"> </w:t>
      </w:r>
      <w:r>
        <w:t xml:space="preserve">Purchase Order</w:t>
      </w:r>
      <w:r>
        <w:t xml:space="preserve"> </w:t>
      </w:r>
      <w:r>
        <w:t xml:space="preserve">in writing prior to the supplier's dispatch of goods. No verbal modifications shall be valid.</w:t>
      </w:r>
    </w:p>
    <w:p>
      <w:pPr>
        <w:numPr>
          <w:ilvl w:val="0"/>
          <w:numId w:val="1001"/>
        </w:numPr>
        <w:pStyle w:val="Compact"/>
      </w:pPr>
      <w:r>
        <w:t xml:space="preserve">All invoices must reference this</w:t>
      </w:r>
      <w:r>
        <w:t xml:space="preserve"> </w:t>
      </w:r>
      <w:r>
        <w:t xml:space="preserve">Purchase Order</w:t>
      </w:r>
      <w:r>
        <w:t xml:space="preserve"> </w:t>
      </w:r>
      <w:r>
        <w:t xml:space="preserve">number (PO/2025/KTM/00472) and include the supplier's VAT registration number for processing by the Optometrist's accounting department.</w:t>
      </w:r>
    </w:p>
    <w:p>
      <w:pPr>
        <w:pStyle w:val="FirstParagraph"/>
      </w:pPr>
      <w:r>
        <w:t xml:space="preserve">Acceptance and Authorization</w:t>
      </w:r>
    </w:p>
    <w:p>
      <w:pPr>
        <w:pStyle w:val="BodyText"/>
      </w:pPr>
      <w:r>
        <w:rPr>
          <w:bCs/>
          <w:b/>
        </w:rPr>
        <w:t xml:space="preserve">For and on behalf of the Optometrist (Buyer):</w:t>
      </w:r>
    </w:p>
    <w:p>
      <w:pPr>
        <w:pStyle w:val="BodyText"/>
      </w:pPr>
      <w:r>
        <w:t xml:space="preserve">Dr. Anisha Shrestha, O.D.</w:t>
      </w:r>
    </w:p>
    <w:p>
      <w:pPr>
        <w:pStyle w:val="BodyText"/>
      </w:pPr>
      <w:r>
        <w:t xml:space="preserve">Lead Optometrist, ClearVision Eye Care</w:t>
      </w:r>
    </w:p>
    <w:p>
      <w:pPr>
        <w:pStyle w:val="BodyText"/>
      </w:pPr>
      <w:r>
        <w:t xml:space="preserve">Date: _______________</w:t>
      </w:r>
    </w:p>
    <w:p>
      <w:pPr>
        <w:pStyle w:val="BodyText"/>
      </w:pPr>
      <w:r>
        <w:rPr>
          <w:bCs/>
          <w:b/>
        </w:rPr>
        <w:t xml:space="preserve">For and on behalf of the Supplier:</w:t>
      </w:r>
    </w:p>
    <w:p>
      <w:pPr>
        <w:pStyle w:val="BodyText"/>
      </w:pPr>
      <w:r>
        <w:t xml:space="preserve">Mr. Rajesh Koirala</w:t>
      </w:r>
    </w:p>
    <w:p>
      <w:pPr>
        <w:pStyle w:val="BodyText"/>
      </w:pPr>
      <w:r>
        <w:t xml:space="preserve">Managing Director, Himalayan Optical Supplies Pvt. Ltd.</w:t>
      </w:r>
    </w:p>
    <w:p>
      <w:pPr>
        <w:pStyle w:val="BodyText"/>
      </w:pPr>
      <w:r>
        <w:t xml:space="preserve">Date: _______________</w:t>
      </w:r>
    </w:p>
    <w:p>
      <w:pPr>
        <w:pStyle w:val="BodyText"/>
      </w:pPr>
      <w:r>
        <w:t xml:space="preserve">This</w:t>
      </w:r>
      <w:r>
        <w:t xml:space="preserve"> </w:t>
      </w:r>
      <w:r>
        <w:t xml:space="preserve">Purchase Order</w:t>
      </w:r>
      <w:r>
        <w:t xml:space="preserve"> </w:t>
      </w:r>
      <w:r>
        <w:t xml:space="preserve">document is issued by a registered Optometrist practice in Nepal Kathmandu. All transactions are subject to the Nepal Inland Revenue Department regulations and the Nepal Standards and Metrology Department guidelines. Document Reference: PO/2025/KTM/00472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 Nepal Kathmandu</dc:title>
  <dc:creator/>
  <dc:language>en</dc:language>
  <cp:keywords/>
  <dcterms:created xsi:type="dcterms:W3CDTF">2026-10-10T06:16:48Z</dcterms:created>
  <dcterms:modified xsi:type="dcterms:W3CDTF">2026-10-10T06:16:48Z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