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Optometrist Optical Equipment &amp; Services Procurement — Saudi Arabia Riyadh</w:t>
      </w:r>
    </w:p>
    <w:p>
      <w:pPr>
        <w:pStyle w:val="BodyText"/>
      </w:pPr>
      <w:r>
        <w:t xml:space="preserve">Al-Nur Vision Care Center | Kingdom of Saudi Arabia</w:t>
      </w:r>
    </w:p>
    <w:bookmarkEnd w:id="20"/>
    <w:p>
      <w:pPr>
        <w:pStyle w:val="BodyText"/>
      </w:pPr>
      <w:r>
        <w:rPr>
          <w:bCs/>
          <w:b/>
        </w:rPr>
        <w:t xml:space="preserve">Purchase Order No.:</w:t>
      </w:r>
      <w:r>
        <w:t xml:space="preserve"> </w:t>
      </w:r>
      <w:r>
        <w:t xml:space="preserve">PO-2025-RYD-04782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Riyadh, Saudi Arabia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Al-Nur Vision Care Center LLC</w:t>
            </w:r>
          </w:p>
        </w:tc>
        <w:tc>
          <w:tcPr/>
          <w:p>
            <w:pPr>
              <w:pStyle w:val="Compact"/>
              <w:jc w:val="left"/>
            </w:pPr>
            <w:r>
              <w:rPr>
                <w:bCs/>
                <w:b/>
              </w:rPr>
              <w:t xml:space="preserve">CR Number:</w:t>
            </w:r>
            <w:r>
              <w:t xml:space="preserve"> </w:t>
            </w:r>
            <w:r>
              <w:t xml:space="preserve">1010456789</w:t>
            </w:r>
          </w:p>
        </w:tc>
      </w:tr>
      <w:tr>
        <w:tc>
          <w:tcPr/>
          <w:p>
            <w:pPr>
              <w:pStyle w:val="Compact"/>
              <w:jc w:val="left"/>
            </w:pPr>
            <w:r>
              <w:rPr>
                <w:bCs/>
                <w:b/>
              </w:rPr>
              <w:t xml:space="preserve">Address:</w:t>
            </w:r>
            <w:r>
              <w:t xml:space="preserve"> </w:t>
            </w:r>
            <w:r>
              <w:t xml:space="preserve">King Fahd Road, Al Olaya District, Riyadh 12212, Saudi Arabia</w:t>
            </w:r>
          </w:p>
        </w:tc>
        <w:tc>
          <w:tcPr/>
          <w:p>
            <w:pPr>
              <w:pStyle w:val="Compact"/>
              <w:jc w:val="left"/>
            </w:pPr>
            <w:r>
              <w:rPr>
                <w:bCs/>
                <w:b/>
              </w:rPr>
              <w:t xml:space="preserve">VAT Number:</w:t>
            </w:r>
            <w:r>
              <w:t xml:space="preserve"> </w:t>
            </w:r>
            <w:r>
              <w:t xml:space="preserve">310123456700003</w:t>
            </w:r>
          </w:p>
        </w:tc>
      </w:tr>
      <w:tr>
        <w:tc>
          <w:tcPr/>
          <w:p>
            <w:pPr>
              <w:pStyle w:val="Compact"/>
              <w:jc w:val="left"/>
            </w:pPr>
            <w:r>
              <w:rPr>
                <w:bCs/>
                <w:b/>
              </w:rPr>
              <w:t xml:space="preserve">Contact Person:</w:t>
            </w:r>
            <w:r>
              <w:t xml:space="preserve"> </w:t>
            </w:r>
            <w:r>
              <w:t xml:space="preserve">Dr. Khalid Al-Rashid, Lead Optometrist</w:t>
            </w:r>
          </w:p>
        </w:tc>
        <w:tc>
          <w:tcPr/>
          <w:p>
            <w:pPr>
              <w:pStyle w:val="Compact"/>
              <w:jc w:val="left"/>
            </w:pPr>
            <w:r>
              <w:rPr>
                <w:bCs/>
                <w:b/>
              </w:rPr>
              <w:t xml:space="preserve">Phone:</w:t>
            </w:r>
            <w:r>
              <w:t xml:space="preserve"> </w:t>
            </w:r>
            <w:r>
              <w:t xml:space="preserve">+966 11 456 7890</w:t>
            </w:r>
          </w:p>
        </w:tc>
      </w:tr>
      <w:tr>
        <w:tc>
          <w:tcPr/>
          <w:p>
            <w:pPr>
              <w:pStyle w:val="Compact"/>
              <w:jc w:val="left"/>
            </w:pPr>
            <w:r>
              <w:rPr>
                <w:bCs/>
                <w:b/>
              </w:rPr>
              <w:t xml:space="preserve">Email:</w:t>
            </w:r>
            <w:r>
              <w:t xml:space="preserve"> </w:t>
            </w:r>
            <w:r>
              <w:t xml:space="preserve">procurement@alnurvision.sa</w:t>
            </w:r>
          </w:p>
        </w:tc>
        <w:tc>
          <w:tcPr/>
          <w:p>
            <w:pPr>
              <w:pStyle w:val="Compact"/>
              <w:jc w:val="left"/>
            </w:pPr>
            <w:r>
              <w:rPr>
                <w:bCs/>
                <w:b/>
              </w:rPr>
              <w:t xml:space="preserve">Fax:</w:t>
            </w:r>
            <w:r>
              <w:t xml:space="preserve"> </w:t>
            </w:r>
            <w:r>
              <w:t xml:space="preserve">+966 11 456 7891</w:t>
            </w:r>
          </w:p>
        </w:tc>
      </w:tr>
    </w:tbl>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VisionTech Middle East FZE</w:t>
            </w:r>
          </w:p>
        </w:tc>
        <w:tc>
          <w:tcPr/>
          <w:p>
            <w:pPr>
              <w:pStyle w:val="Compact"/>
              <w:jc w:val="left"/>
            </w:pPr>
            <w:r>
              <w:rPr>
                <w:bCs/>
                <w:b/>
              </w:rPr>
              <w:t xml:space="preserve">Trade License No.:</w:t>
            </w:r>
            <w:r>
              <w:t xml:space="preserve"> </w:t>
            </w:r>
            <w:r>
              <w:t xml:space="preserve">TL-2024-88341</w:t>
            </w:r>
          </w:p>
        </w:tc>
      </w:tr>
      <w:tr>
        <w:tc>
          <w:tcPr/>
          <w:p>
            <w:pPr>
              <w:pStyle w:val="Compact"/>
              <w:jc w:val="left"/>
            </w:pPr>
            <w:r>
              <w:rPr>
                <w:bCs/>
                <w:b/>
              </w:rPr>
              <w:t xml:space="preserve">Address:</w:t>
            </w:r>
            <w:r>
              <w:t xml:space="preserve"> </w:t>
            </w:r>
            <w:r>
              <w:t xml:space="preserve">Business Bay, Dubai, UAE (Shipping to Riyadh, Saudi Arabia)</w:t>
            </w:r>
          </w:p>
        </w:tc>
        <w:tc>
          <w:tcPr/>
          <w:p>
            <w:pPr>
              <w:pStyle w:val="Compact"/>
              <w:jc w:val="left"/>
            </w:pPr>
            <w:r>
              <w:rPr>
                <w:bCs/>
                <w:b/>
              </w:rPr>
              <w:t xml:space="preserve">VAT Number:</w:t>
            </w:r>
            <w:r>
              <w:t xml:space="preserve"> </w:t>
            </w:r>
            <w:r>
              <w:t xml:space="preserve">AE100456789000003</w:t>
            </w:r>
          </w:p>
        </w:tc>
      </w:tr>
      <w:tr>
        <w:tc>
          <w:tcPr/>
          <w:p>
            <w:pPr>
              <w:pStyle w:val="Compact"/>
              <w:jc w:val="left"/>
            </w:pPr>
            <w:r>
              <w:rPr>
                <w:bCs/>
                <w:b/>
              </w:rPr>
              <w:t xml:space="preserve">Contact Person:</w:t>
            </w:r>
            <w:r>
              <w:t xml:space="preserve"> </w:t>
            </w:r>
            <w:r>
              <w:t xml:space="preserve">Ms. Fatima Al-Zahrani, Regional Sales Manager</w:t>
            </w:r>
          </w:p>
        </w:tc>
        <w:tc>
          <w:tcPr/>
          <w:p>
            <w:pPr>
              <w:pStyle w:val="Compact"/>
              <w:jc w:val="left"/>
            </w:pPr>
            <w:r>
              <w:rPr>
                <w:bCs/>
                <w:b/>
              </w:rPr>
              <w:t xml:space="preserve">Phone:</w:t>
            </w:r>
            <w:r>
              <w:t xml:space="preserve"> </w:t>
            </w:r>
            <w:r>
              <w:t xml:space="preserve">+971 4 555 1234</w:t>
            </w:r>
          </w:p>
        </w:tc>
      </w:tr>
      <w:tr>
        <w:tc>
          <w:tcPr/>
          <w:p>
            <w:pPr>
              <w:pStyle w:val="Compact"/>
              <w:jc w:val="left"/>
            </w:pPr>
            <w:r>
              <w:rPr>
                <w:bCs/>
                <w:b/>
              </w:rPr>
              <w:t xml:space="preserve">Email:</w:t>
            </w:r>
            <w:r>
              <w:t xml:space="preserve"> </w:t>
            </w:r>
            <w:r>
              <w:t xml:space="preserve">sales@visiontechme.com</w:t>
            </w:r>
          </w:p>
        </w:tc>
        <w:tc>
          <w:tcPr/>
          <w:p>
            <w:pPr>
              <w:pStyle w:val="Compact"/>
              <w:jc w:val="left"/>
            </w:pPr>
            <w:r>
              <w:rPr>
                <w:bCs/>
                <w:b/>
              </w:rPr>
              <w:t xml:space="preserve">Bank / IBAN:</w:t>
            </w:r>
            <w:r>
              <w:t xml:space="preserve"> </w:t>
            </w:r>
            <w:r>
              <w:t xml:space="preserve">SAB / SA44 8000 0000 6080 1016 7519</w:t>
            </w:r>
          </w:p>
        </w:tc>
      </w:tr>
    </w:tbl>
    <w:p>
      <w:pPr>
        <w:pStyle w:val="BodyText"/>
      </w:pPr>
      <w:r>
        <w:t xml:space="preserve">Purchase Order Line Items — Optometrist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Digital Autorefractor (Nidek ARK-530A) — for Optometrist patient refraction assessments</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Topographic Corneal Mapping System (Zeiss Atlas 900) — Optometrist diagnostic tool</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Phoropter (Nidek NP-200) — standard Optometrist examination instrument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Optical Lenses — Single Vision, Bifocal &amp; Progressive (Assorted, 500 pairs)</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05</w:t>
            </w:r>
          </w:p>
        </w:tc>
        <w:tc>
          <w:tcPr/>
          <w:p>
            <w:pPr>
              <w:pStyle w:val="Compact"/>
              <w:jc w:val="left"/>
            </w:pPr>
            <w:r>
              <w:t xml:space="preserve">Optical Frames — Designer &amp; Standard Collection (200 units, assorted)</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Contact Lens Solution &amp; Care Kits (Annual supply for Optometrist practice)</w:t>
            </w:r>
          </w:p>
        </w:tc>
        <w:tc>
          <w:tcPr/>
          <w:p>
            <w:pPr>
              <w:pStyle w:val="Compact"/>
              <w:jc w:val="left"/>
            </w:pPr>
            <w:r>
              <w:t xml:space="preserve">1,200</w:t>
            </w:r>
          </w:p>
        </w:tc>
        <w:tc>
          <w:tcPr/>
          <w:p>
            <w:pPr>
              <w:pStyle w:val="Compact"/>
              <w:jc w:val="left"/>
            </w:pPr>
            <w:r>
              <w:t xml:space="preserve">Bottles</w:t>
            </w:r>
          </w:p>
        </w:tc>
        <w:tc>
          <w:tcPr/>
          <w:p>
            <w:pPr>
              <w:pStyle w:val="Compact"/>
              <w:jc w:val="left"/>
            </w:pPr>
            <w:r>
              <w:t xml:space="preserve">42.00</w:t>
            </w:r>
          </w:p>
        </w:tc>
        <w:tc>
          <w:tcPr/>
          <w:p>
            <w:pPr>
              <w:pStyle w:val="Compact"/>
              <w:jc w:val="left"/>
            </w:pPr>
            <w:r>
              <w:t xml:space="preserve">50,400.00</w:t>
            </w:r>
          </w:p>
        </w:tc>
      </w:tr>
      <w:tr>
        <w:tc>
          <w:tcPr/>
          <w:p>
            <w:pPr>
              <w:pStyle w:val="Compact"/>
              <w:jc w:val="left"/>
            </w:pPr>
            <w:r>
              <w:t xml:space="preserve">07</w:t>
            </w:r>
          </w:p>
        </w:tc>
        <w:tc>
          <w:tcPr/>
          <w:p>
            <w:pPr>
              <w:pStyle w:val="Compact"/>
              <w:jc w:val="left"/>
            </w:pPr>
            <w:r>
              <w:t xml:space="preserve">UV-400 Sunglasses — Polarized &amp; Photochromic (150 pairs)</w:t>
            </w:r>
          </w:p>
        </w:tc>
        <w:tc>
          <w:tcPr/>
          <w:p>
            <w:pPr>
              <w:pStyle w:val="Compact"/>
              <w:jc w:val="left"/>
            </w:pPr>
            <w:r>
              <w:t xml:space="preserve">150</w:t>
            </w:r>
          </w:p>
        </w:tc>
        <w:tc>
          <w:tcPr/>
          <w:p>
            <w:pPr>
              <w:pStyle w:val="Compact"/>
              <w:jc w:val="left"/>
            </w:pPr>
            <w:r>
              <w:t xml:space="preserve">Pairs</w:t>
            </w:r>
          </w:p>
        </w:tc>
        <w:tc>
          <w:tcPr/>
          <w:p>
            <w:pPr>
              <w:pStyle w:val="Compact"/>
              <w:jc w:val="left"/>
            </w:pPr>
            <w:r>
              <w:t xml:space="preserve">275.00</w:t>
            </w:r>
          </w:p>
        </w:tc>
        <w:tc>
          <w:tcPr/>
          <w:p>
            <w:pPr>
              <w:pStyle w:val="Compact"/>
              <w:jc w:val="left"/>
            </w:pPr>
            <w:r>
              <w:t xml:space="preserve">41,250.00</w:t>
            </w:r>
          </w:p>
        </w:tc>
      </w:tr>
      <w:tr>
        <w:tc>
          <w:tcPr/>
          <w:p>
            <w:pPr>
              <w:pStyle w:val="Compact"/>
              <w:jc w:val="left"/>
            </w:pPr>
            <w:r>
              <w:t xml:space="preserve">08</w:t>
            </w:r>
          </w:p>
        </w:tc>
        <w:tc>
          <w:tcPr/>
          <w:p>
            <w:pPr>
              <w:pStyle w:val="Compact"/>
              <w:jc w:val="left"/>
            </w:pPr>
            <w:r>
              <w:t xml:space="preserve">Optometrist Training &amp; Calibration Service (Annual, all diagnostic equipment)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Eye Chart &amp; Visual Acuity Test Kits (ISO Standard, 10 sets)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Shipping, Customs Clearance &amp; Installation in Riyadh, Saudi Arabia</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624,050.00</w:t>
            </w:r>
          </w:p>
        </w:tc>
      </w:tr>
      <w:tr>
        <w:tc>
          <w:tcPr>
            <w:gridSpan w:val="5"/>
          </w:tcPr>
          <w:p>
            <w:pPr>
              <w:pStyle w:val="Compact"/>
              <w:jc w:val="right"/>
            </w:pPr>
            <w:r>
              <w:t xml:space="preserve">VAT (15% — Kingdom of Saudi Arabia)</w:t>
            </w:r>
          </w:p>
        </w:tc>
        <w:tc>
          <w:tcPr/>
          <w:p>
            <w:pPr>
              <w:pStyle w:val="Compact"/>
              <w:jc w:val="left"/>
            </w:pPr>
            <w:r>
              <w:t xml:space="preserve">93,607.50</w:t>
            </w:r>
          </w:p>
        </w:tc>
      </w:tr>
      <w:tr>
        <w:tc>
          <w:tcPr>
            <w:gridSpan w:val="5"/>
          </w:tcPr>
          <w:p>
            <w:pPr>
              <w:pStyle w:val="Compact"/>
              <w:jc w:val="right"/>
            </w:pPr>
            <w:r>
              <w:t xml:space="preserve">GRAND TOTAL (SAR)</w:t>
            </w:r>
          </w:p>
        </w:tc>
        <w:tc>
          <w:tcPr/>
          <w:p>
            <w:pPr>
              <w:pStyle w:val="Compact"/>
              <w:jc w:val="left"/>
            </w:pPr>
            <w:r>
              <w:t xml:space="preserve">717,657.50</w:t>
            </w:r>
          </w:p>
        </w:tc>
      </w:tr>
    </w:tbl>
    <w:p>
      <w:pPr>
        <w:pStyle w:val="BodyText"/>
      </w:pPr>
      <w:r>
        <w:t xml:space="preserve">Terms &amp; Conditions</w:t>
      </w:r>
    </w:p>
    <w:p>
      <w:pPr>
        <w:pStyle w:val="BodyText"/>
      </w:pPr>
      <w:r>
        <w:rPr>
          <w:bCs/>
          <w:b/>
        </w:rPr>
        <w:t xml:space="preserve">1. Scope of Purchase Order:</w:t>
      </w:r>
      <w:r>
        <w:t xml:space="preserve"> </w:t>
      </w:r>
      <w:r>
        <w:t xml:space="preserve">This Purchase Order is issued by Al-Nur Vision Care Center, a licensed Optometrist practice operating in Riyadh, Saudi Arabia, for the procurement of optical diagnostic equipment, lenses, frames, and related consumables. All items listed herein are intended for use by the Optometrist team in delivering comprehensive eye care services to patients in the Riyadh metropolitan area.</w:t>
      </w:r>
    </w:p>
    <w:p>
      <w:pPr>
        <w:pStyle w:val="BodyText"/>
      </w:pPr>
      <w:r>
        <w:rPr>
          <w:bCs/>
          <w:b/>
        </w:rPr>
        <w:t xml:space="preserve">2. Delivery:</w:t>
      </w:r>
      <w:r>
        <w:t xml:space="preserve"> </w:t>
      </w:r>
      <w:r>
        <w:t xml:space="preserve">The vendor shall deliver all goods to the buyer's facility located at King Fahd Road, Al Olaya District, Riyadh, Saudi Arabia within thirty (30) calendar days from the date of this Purchase Order. Delivery shall be made DDP (Delivered Duty Paid) to the specified address in Riyadh. All customs clearance procedures in Saudi Arabia shall be handled by the vendor at no additional cost to the buyer.</w:t>
      </w:r>
    </w:p>
    <w:p>
      <w:pPr>
        <w:pStyle w:val="BodyText"/>
      </w:pPr>
      <w:r>
        <w:rPr>
          <w:bCs/>
          <w:b/>
        </w:rPr>
        <w:t xml:space="preserve">3. Payment:</w:t>
      </w:r>
      <w:r>
        <w:t xml:space="preserve"> </w:t>
      </w:r>
      <w:r>
        <w:t xml:space="preserve">Payment shall be made within thirty (30) days of receipt of a valid tax invoice and confirmed delivery. Payment shall be processed via bank transfer to the IBAN specified above. All amounts are denominated in Saudi Riyal (SAR) and are subject to the 15% Value Added Tax (VAT) as mandated by the Zakat, Tax and Customs Authority (ZATCA) of Saudi Arabia.</w:t>
      </w:r>
    </w:p>
    <w:p>
      <w:pPr>
        <w:pStyle w:val="BodyText"/>
      </w:pPr>
      <w:r>
        <w:rPr>
          <w:bCs/>
          <w:b/>
        </w:rPr>
        <w:t xml:space="preserve">4. Quality &amp; Compliance:</w:t>
      </w:r>
      <w:r>
        <w:t xml:space="preserve"> </w:t>
      </w:r>
      <w:r>
        <w:t xml:space="preserve">All optical equipment and lenses supplied under this Purchase Order must comply with the standards set by the Saudi Food and Drug Authority (SFDA) and the Ministry of Health, Kingdom of Saudi Arabia. The Optometrist practice requires that all diagnostic instruments carry valid CE marking and ISO 13485 certification. Lenses and frames must meet the applicable Saudi Standards, Metrology and Quality Organization (SASO) requirements.</w:t>
      </w:r>
    </w:p>
    <w:p>
      <w:pPr>
        <w:pStyle w:val="BodyText"/>
      </w:pPr>
      <w:r>
        <w:rPr>
          <w:bCs/>
          <w:b/>
        </w:rPr>
        <w:t xml:space="preserve">5. Warranty:</w:t>
      </w:r>
      <w:r>
        <w:t xml:space="preserve"> </w:t>
      </w:r>
      <w:r>
        <w:t xml:space="preserve">The vendor shall provide a minimum two-year warranty on all diagnostic and optical equipment. Contact lens solutions and consumables shall carry a minimum six-month shelf life from the date of delivery in Riyadh. Any defective items shall be replaced at the vendor's expense within fourteen (14) days of notification.</w:t>
      </w:r>
    </w:p>
    <w:p>
      <w:pPr>
        <w:pStyle w:val="BodyText"/>
      </w:pPr>
      <w:r>
        <w:rPr>
          <w:bCs/>
          <w:b/>
        </w:rPr>
        <w:t xml:space="preserve">6. Installation &amp; Training:</w:t>
      </w:r>
      <w:r>
        <w:t xml:space="preserve"> </w:t>
      </w:r>
      <w:r>
        <w:t xml:space="preserve">The vendor is responsible for the installation, calibration, and initial training of the Optometrist staff on all diagnostic equipment delivered under this Purchase Order. Training sessions shall be conducted on-site in Riyadh, Saudi Arabia, and shall not exceed five (5) business days.</w:t>
      </w:r>
    </w:p>
    <w:p>
      <w:pPr>
        <w:pStyle w:val="BodyText"/>
      </w:pPr>
      <w:r>
        <w:rPr>
          <w:bCs/>
          <w:b/>
        </w:rPr>
        <w:t xml:space="preserve">7. Cancellation &amp; Modification:</w:t>
      </w:r>
      <w:r>
        <w:t xml:space="preserve"> </w:t>
      </w:r>
      <w:r>
        <w:t xml:space="preserve">This Purchase Order may be modified or cancelled in writing by either party with a minimum of fourteen (14) days' prior notice. In the event of cancellation after production has commenced, the buyer shall be liable for 25% of the total Purchase Order value as a cancellation fee.</w:t>
      </w:r>
    </w:p>
    <w:p>
      <w:pPr>
        <w:pStyle w:val="BodyText"/>
      </w:pPr>
      <w:r>
        <w:rPr>
          <w:bCs/>
          <w:b/>
        </w:rPr>
        <w:t xml:space="preserve">8. 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Riyadh, Saudi Arabia, or through arbitration under the rules of the Saudi Center for Commercial Arbitration (SCCA).</w:t>
      </w:r>
    </w:p>
    <w:p>
      <w:pPr>
        <w:pStyle w:val="BodyText"/>
      </w:pPr>
      <w:r>
        <w:rPr>
          <w:bCs/>
          <w:b/>
        </w:rPr>
        <w:t xml:space="preserve">9. Confidentiality:</w:t>
      </w:r>
      <w:r>
        <w:t xml:space="preserve"> </w:t>
      </w:r>
      <w:r>
        <w:t xml:space="preserve">Both parties agree to maintain the confidentiality of all commercial terms, patient data, and proprietary information exchanged in connection with this Purchase Order. This obligation shall survive the termination of this Purchase Order for a period of three (3) years.</w:t>
      </w:r>
    </w:p>
    <w:p>
      <w:pPr>
        <w:pStyle w:val="BodyText"/>
      </w:pPr>
      <w:r>
        <w:t xml:space="preserve">Authorization &amp; Signatures</w:t>
      </w:r>
    </w:p>
    <w:p>
      <w:pPr>
        <w:pStyle w:val="BodyText"/>
      </w:pPr>
      <w:r>
        <w:rPr>
          <w:bCs/>
          <w:b/>
        </w:rPr>
        <w:t xml:space="preserve">For the Buyer (Al-Nur Vision Care Center)</w:t>
      </w:r>
    </w:p>
    <w:p>
      <w:pPr>
        <w:pStyle w:val="BodyText"/>
      </w:pPr>
      <w:r>
        <w:t xml:space="preserve">Dr. Khalid Al-Rashid</w:t>
      </w:r>
      <w:r>
        <w:br/>
      </w:r>
      <w:r>
        <w:t xml:space="preserve">Lead Optometrist / Authorized Signatory</w:t>
      </w:r>
      <w:r>
        <w:br/>
      </w:r>
      <w:r>
        <w:t xml:space="preserve">Date: _______________</w:t>
      </w:r>
    </w:p>
    <w:p>
      <w:pPr>
        <w:pStyle w:val="BodyText"/>
      </w:pPr>
      <w:r>
        <w:rPr>
          <w:bCs/>
          <w:b/>
        </w:rPr>
        <w:t xml:space="preserve">For the Vendor (VisionTech Middle East FZE)</w:t>
      </w:r>
    </w:p>
    <w:p>
      <w:pPr>
        <w:pStyle w:val="BodyText"/>
      </w:pPr>
      <w:r>
        <w:t xml:space="preserve">Ms. Fatima Al-Zahrani</w:t>
      </w:r>
      <w:r>
        <w:br/>
      </w:r>
      <w:r>
        <w:t xml:space="preserve">Regional Sales Manager / Authorized Signatory</w:t>
      </w:r>
      <w:r>
        <w:br/>
      </w:r>
      <w:r>
        <w:t xml:space="preserve">Date: _______________</w:t>
      </w:r>
    </w:p>
    <w:p>
      <w:pPr>
        <w:pStyle w:val="BodyText"/>
      </w:pPr>
      <w:r>
        <w:rPr>
          <w:bCs/>
          <w:b/>
        </w:rPr>
        <w:t xml:space="preserve">Note:</w:t>
      </w:r>
      <w:r>
        <w:t xml:space="preserve"> </w:t>
      </w:r>
      <w:r>
        <w:t xml:space="preserve">This Purchase Order is a binding commercial document issued in accordance with the commercial regulations of the Kingdom of Saudi Arabia. The Optometrist practice of Al-Nur Vision Care Center, Riyadh, Saudi Arabia, reserves the right to inspect all delivered goods upon arrival at the Riyadh facility. Any discrepancies in quantity, quality, or specification must be reported in writing within seven (7) business days of delivery. This document is valid only when signed and stamped by both parties. Purchase Order No. PO-2025-RYD-04782.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Saudi Arabia Riyadh</dc:title>
  <dc:creator/>
  <dc:language>en</dc:language>
  <cp:keywords/>
  <dcterms:created xsi:type="dcterms:W3CDTF">2026-10-10T08:34:20Z</dcterms:created>
  <dcterms:modified xsi:type="dcterms:W3CDTF">2026-10-10T08:34:20Z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