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574647324ae211f0b71efa013968f78763f5a39"/>
    <w:p>
      <w:pPr>
        <w:pStyle w:val="Heading1"/>
      </w:pPr>
      <w:r>
        <w:t xml:space="preserve">Dr. Amina Hassan Optometry &amp; Vision Care Centre</w:t>
      </w:r>
    </w:p>
    <w:p>
      <w:pPr>
        <w:pStyle w:val="FirstParagraph"/>
      </w:pPr>
      <w:r>
        <w:t xml:space="preserve">Plot 47, Mbezi Beach Road, Masaki, Dar es Salaam, Tanzania</w:t>
      </w:r>
    </w:p>
    <w:p>
      <w:pPr>
        <w:pStyle w:val="BodyText"/>
      </w:pPr>
      <w:r>
        <w:t xml:space="preserve">Tel: +255 22 211 4567 | Email: procurement@aminahassan-optometry.co.tz</w:t>
      </w:r>
    </w:p>
    <w:p>
      <w:pPr>
        <w:pStyle w:val="BodyText"/>
      </w:pPr>
      <w:r>
        <w:t xml:space="preserve">Tanzania Revenue Authority (TRA) TIN: 123-456-789-B | NITA Registration: NITA/2024/08834</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PO/2025/DRS-00472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Dr. Amina Hassan Optometry &amp; Vision Care Centre, Masaki, Dar es Salaam, Tanzania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Tanzanian Shillings (TZS)</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East African Optical Supplies Ltd.</w:t>
      </w:r>
    </w:p>
    <w:p>
      <w:pPr>
        <w:pStyle w:val="BodyText"/>
      </w:pPr>
      <w:r>
        <w:rPr>
          <w:bCs/>
          <w:b/>
        </w:rPr>
        <w:t xml:space="preserve">Address:</w:t>
      </w:r>
      <w:r>
        <w:t xml:space="preserve"> </w:t>
      </w:r>
      <w:r>
        <w:t xml:space="preserve">12 Samora Avenue, Kariakoo, Dar es Salaam, Tanzania</w:t>
      </w:r>
    </w:p>
    <w:p>
      <w:pPr>
        <w:pStyle w:val="BodyText"/>
      </w:pPr>
      <w:r>
        <w:rPr>
          <w:bCs/>
          <w:b/>
        </w:rPr>
        <w:t xml:space="preserve">TIN:</w:t>
      </w:r>
      <w:r>
        <w:t xml:space="preserve"> </w:t>
      </w:r>
      <w:r>
        <w:t xml:space="preserve">987-654-321-C</w:t>
      </w:r>
    </w:p>
    <w:p>
      <w:pPr>
        <w:pStyle w:val="BodyText"/>
      </w:pPr>
      <w:r>
        <w:rPr>
          <w:bCs/>
          <w:b/>
        </w:rPr>
        <w:t xml:space="preserve">Contact Person:</w:t>
      </w:r>
      <w:r>
        <w:t xml:space="preserve"> </w:t>
      </w:r>
      <w:r>
        <w:t xml:space="preserve">Mr. Joseph Mwakalinga</w:t>
      </w:r>
    </w:p>
    <w:p>
      <w:pPr>
        <w:pStyle w:val="BodyText"/>
      </w:pPr>
      <w:r>
        <w:rPr>
          <w:bCs/>
          <w:b/>
        </w:rPr>
        <w:t xml:space="preserve">Phone:</w:t>
      </w:r>
      <w:r>
        <w:t xml:space="preserve"> </w:t>
      </w:r>
      <w:r>
        <w:t xml:space="preserve">+255 754 987 321</w:t>
      </w:r>
    </w:p>
    <w:p>
      <w:pPr>
        <w:pStyle w:val="BodyText"/>
      </w:pPr>
      <w:r>
        <w:rPr>
          <w:bCs/>
          <w:b/>
        </w:rPr>
        <w:t xml:space="preserve">Email:</w:t>
      </w:r>
      <w:r>
        <w:t xml:space="preserve"> </w:t>
      </w:r>
      <w:r>
        <w:t xml:space="preserve">sales@eaoptical.co.tz</w:t>
      </w:r>
    </w:p>
    <w:bookmarkEnd w:id="22"/>
    <w:bookmarkStart w:id="23" w:name="buyer-receiving-department"/>
    <w:p>
      <w:pPr>
        <w:pStyle w:val="Heading3"/>
      </w:pPr>
      <w:r>
        <w:t xml:space="preserve">Buyer / Receiving Department</w:t>
      </w:r>
    </w:p>
    <w:p>
      <w:pPr>
        <w:pStyle w:val="FirstParagraph"/>
      </w:pPr>
      <w:r>
        <w:rPr>
          <w:bCs/>
          <w:b/>
        </w:rPr>
        <w:t xml:space="preserve">Department:</w:t>
      </w:r>
      <w:r>
        <w:t xml:space="preserve"> </w:t>
      </w:r>
      <w:r>
        <w:t xml:space="preserve">Clinical Procurement &amp; Equipment Division</w:t>
      </w:r>
    </w:p>
    <w:p>
      <w:pPr>
        <w:pStyle w:val="BodyText"/>
      </w:pPr>
      <w:r>
        <w:rPr>
          <w:bCs/>
          <w:b/>
        </w:rPr>
        <w:t xml:space="preserve">Authorized Optometrist:</w:t>
      </w:r>
      <w:r>
        <w:t xml:space="preserve"> </w:t>
      </w:r>
      <w:r>
        <w:t xml:space="preserve">Dr. Amina Hassan, M.Opt.Sc (Tanzania)</w:t>
      </w:r>
    </w:p>
    <w:p>
      <w:pPr>
        <w:pStyle w:val="BodyText"/>
      </w:pPr>
      <w:r>
        <w:rPr>
          <w:bCs/>
          <w:b/>
        </w:rPr>
        <w:t xml:space="preserve">Receiving Officer:</w:t>
      </w:r>
      <w:r>
        <w:t xml:space="preserve"> </w:t>
      </w:r>
      <w:r>
        <w:t xml:space="preserve">Mr. Emmanuel Mushi</w:t>
      </w:r>
    </w:p>
    <w:p>
      <w:pPr>
        <w:pStyle w:val="BodyText"/>
      </w:pPr>
      <w:r>
        <w:rPr>
          <w:bCs/>
          <w:b/>
        </w:rPr>
        <w:t xml:space="preserve">Warehouse Location:</w:t>
      </w:r>
      <w:r>
        <w:t xml:space="preserve"> </w:t>
      </w:r>
      <w:r>
        <w:t xml:space="preserve">Ground Floor Store Room, Masaki, Dar es Salaam</w:t>
      </w:r>
    </w:p>
    <w:bookmarkEnd w:id="23"/>
    <w:bookmarkStart w:id="24" w:name="X51f2954dddff6038823a694fb69370f04c3d766"/>
    <w:p>
      <w:pPr>
        <w:pStyle w:val="Heading3"/>
      </w:pPr>
      <w:r>
        <w:t xml:space="preserve">Line Items – Optical Equipment, Lenses, and Consumables for Optometrist Practice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(TZS)</w:t>
            </w:r>
          </w:p>
        </w:tc>
        <w:tc>
          <w:tcPr/>
          <w:p>
            <w:pPr>
              <w:pStyle w:val="Compact"/>
              <w:jc w:val="left"/>
            </w:pPr>
            <w:r>
              <w:t xml:space="preserve">Total (TZS)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Phoropter (Trial Frame) – Binocular, Auto-Neutralising</w:t>
            </w:r>
          </w:p>
        </w:tc>
        <w:tc>
          <w:tcPr/>
          <w:p>
            <w:pPr>
              <w:pStyle w:val="Compact"/>
              <w:jc w:val="left"/>
            </w:pPr>
            <w:r>
              <w:t xml:space="preserve">Nidek NP-200</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c>
          <w:tcPr/>
          <w:p>
            <w:pPr>
              <w:pStyle w:val="Compact"/>
              <w:jc w:val="left"/>
            </w:pPr>
            <w:r>
              <w:t xml:space="preserve">For refraction suite, Dar es Salaam clinic</w:t>
            </w:r>
          </w:p>
        </w:tc>
      </w:tr>
      <w:tr>
        <w:tc>
          <w:tcPr/>
          <w:p>
            <w:pPr>
              <w:pStyle w:val="Compact"/>
              <w:jc w:val="left"/>
            </w:pPr>
            <w:r>
              <w:t xml:space="preserve">2</w:t>
            </w:r>
          </w:p>
        </w:tc>
        <w:tc>
          <w:tcPr/>
          <w:p>
            <w:pPr>
              <w:pStyle w:val="Compact"/>
              <w:jc w:val="left"/>
            </w:pPr>
            <w:r>
              <w:t xml:space="preserve">Autorefractor / Keratometer – Digital</w:t>
            </w:r>
          </w:p>
        </w:tc>
        <w:tc>
          <w:tcPr/>
          <w:p>
            <w:pPr>
              <w:pStyle w:val="Compact"/>
              <w:jc w:val="left"/>
            </w:pPr>
            <w:r>
              <w:t xml:space="preserve">Topcon KR-4100</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Calibration certificate required</w:t>
            </w:r>
          </w:p>
        </w:tc>
      </w:tr>
      <w:tr>
        <w:tc>
          <w:tcPr/>
          <w:p>
            <w:pPr>
              <w:pStyle w:val="Compact"/>
              <w:jc w:val="left"/>
            </w:pPr>
            <w:r>
              <w:t xml:space="preserve">3</w:t>
            </w:r>
          </w:p>
        </w:tc>
        <w:tc>
          <w:tcPr/>
          <w:p>
            <w:pPr>
              <w:pStyle w:val="Compact"/>
              <w:jc w:val="left"/>
            </w:pPr>
            <w:r>
              <w:t xml:space="preserve">Slit Lamp Biomicroscope with Fundus Lens</w:t>
            </w:r>
          </w:p>
        </w:tc>
        <w:tc>
          <w:tcPr/>
          <w:p>
            <w:pPr>
              <w:pStyle w:val="Compact"/>
              <w:jc w:val="left"/>
            </w:pPr>
            <w:r>
              <w:t xml:space="preserve">Haag-Streit BQ 900</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Includes 90D and 20D lenses</w:t>
            </w:r>
          </w:p>
        </w:tc>
      </w:tr>
      <w:tr>
        <w:tc>
          <w:tcPr/>
          <w:p>
            <w:pPr>
              <w:pStyle w:val="Compact"/>
              <w:jc w:val="left"/>
            </w:pPr>
            <w:r>
              <w:t xml:space="preserve">4</w:t>
            </w:r>
          </w:p>
        </w:tc>
        <w:tc>
          <w:tcPr/>
          <w:p>
            <w:pPr>
              <w:pStyle w:val="Compact"/>
              <w:jc w:val="left"/>
            </w:pPr>
            <w:r>
              <w:t xml:space="preserve">Single Vision Lenses – CR-39, Index 1.50, Clear</w:t>
            </w:r>
          </w:p>
        </w:tc>
        <w:tc>
          <w:tcPr/>
          <w:p>
            <w:pPr>
              <w:pStyle w:val="Compact"/>
              <w:jc w:val="left"/>
            </w:pPr>
            <w:r>
              <w:t xml:space="preserve">Various powers -6.00 to +6.00</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c>
          <w:tcPr/>
          <w:p>
            <w:pPr>
              <w:pStyle w:val="Compact"/>
              <w:jc w:val="left"/>
            </w:pPr>
            <w:r>
              <w:t xml:space="preserve">For optometrist dispensing in Dar es Salaam</w:t>
            </w:r>
          </w:p>
        </w:tc>
      </w:tr>
      <w:tr>
        <w:tc>
          <w:tcPr/>
          <w:p>
            <w:pPr>
              <w:pStyle w:val="Compact"/>
              <w:jc w:val="left"/>
            </w:pPr>
            <w:r>
              <w:t xml:space="preserve">5</w:t>
            </w:r>
          </w:p>
        </w:tc>
        <w:tc>
          <w:tcPr/>
          <w:p>
            <w:pPr>
              <w:pStyle w:val="Compact"/>
              <w:jc w:val="left"/>
            </w:pPr>
            <w:r>
              <w:t xml:space="preserve">Progressive Multifocal Lenses – Index 1.60</w:t>
            </w:r>
          </w:p>
        </w:tc>
        <w:tc>
          <w:tcPr/>
          <w:p>
            <w:pPr>
              <w:pStyle w:val="Compact"/>
              <w:jc w:val="left"/>
            </w:pPr>
            <w:r>
              <w:t xml:space="preserve">Essilor Varilux Comfort</w:t>
            </w:r>
          </w:p>
        </w:tc>
        <w:tc>
          <w:tcPr/>
          <w:p>
            <w:pPr>
              <w:pStyle w:val="Compact"/>
              <w:jc w:val="left"/>
            </w:pPr>
            <w:r>
              <w:t xml:space="preserve">80</w:t>
            </w:r>
          </w:p>
        </w:tc>
        <w:tc>
          <w:tcPr/>
          <w:p>
            <w:pPr>
              <w:pStyle w:val="Compact"/>
              <w:jc w:val="left"/>
            </w:pPr>
            <w:r>
              <w:t xml:space="preserve">950,000</w:t>
            </w:r>
          </w:p>
        </w:tc>
        <w:tc>
          <w:tcPr/>
          <w:p>
            <w:pPr>
              <w:pStyle w:val="Compact"/>
              <w:jc w:val="left"/>
            </w:pPr>
            <w:r>
              <w:t xml:space="preserve">76,000,000</w:t>
            </w:r>
          </w:p>
        </w:tc>
        <w:tc>
          <w:tcPr/>
          <w:p>
            <w:pPr>
              <w:pStyle w:val="Compact"/>
              <w:jc w:val="left"/>
            </w:pPr>
            <w:r>
              <w:t xml:space="preserve">For presbyopia patients</w:t>
            </w:r>
          </w:p>
        </w:tc>
      </w:tr>
      <w:tr>
        <w:tc>
          <w:tcPr/>
          <w:p>
            <w:pPr>
              <w:pStyle w:val="Compact"/>
              <w:jc w:val="left"/>
            </w:pPr>
            <w:r>
              <w:t xml:space="preserve">6</w:t>
            </w:r>
          </w:p>
        </w:tc>
        <w:tc>
          <w:tcPr/>
          <w:p>
            <w:pPr>
              <w:pStyle w:val="Compact"/>
              <w:jc w:val="left"/>
            </w:pPr>
            <w:r>
              <w:t xml:space="preserve">Anti-Glare Coating Solution (Bottle 500ml)</w:t>
            </w:r>
          </w:p>
        </w:tc>
        <w:tc>
          <w:tcPr/>
          <w:p>
            <w:pPr>
              <w:pStyle w:val="Compact"/>
              <w:jc w:val="left"/>
            </w:pPr>
            <w:r>
              <w:t xml:space="preserve">OptiCoat AG-500</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For lens finishing workshop</w:t>
            </w:r>
          </w:p>
        </w:tc>
      </w:tr>
      <w:tr>
        <w:tc>
          <w:tcPr/>
          <w:p>
            <w:pPr>
              <w:pStyle w:val="Compact"/>
              <w:jc w:val="left"/>
            </w:pPr>
            <w:r>
              <w:t xml:space="preserve">7</w:t>
            </w:r>
          </w:p>
        </w:tc>
        <w:tc>
          <w:tcPr/>
          <w:p>
            <w:pPr>
              <w:pStyle w:val="Compact"/>
              <w:jc w:val="left"/>
            </w:pPr>
            <w:r>
              <w:t xml:space="preserve">Optical Frames – Acetate, Assorted Colours</w:t>
            </w:r>
          </w:p>
        </w:tc>
        <w:tc>
          <w:tcPr/>
          <w:p>
            <w:pPr>
              <w:pStyle w:val="Compact"/>
              <w:jc w:val="left"/>
            </w:pPr>
            <w:r>
              <w:t xml:space="preserve">Mixed styles, unisex</w:t>
            </w:r>
          </w:p>
        </w:tc>
        <w:tc>
          <w:tcPr/>
          <w:p>
            <w:pPr>
              <w:pStyle w:val="Compact"/>
              <w:jc w:val="left"/>
            </w:pPr>
            <w:r>
              <w:t xml:space="preserve">150</w:t>
            </w:r>
          </w:p>
        </w:tc>
        <w:tc>
          <w:tcPr/>
          <w:p>
            <w:pPr>
              <w:pStyle w:val="Compact"/>
              <w:jc w:val="left"/>
            </w:pPr>
            <w:r>
              <w:t xml:space="preserve">45,000</w:t>
            </w:r>
          </w:p>
        </w:tc>
        <w:tc>
          <w:tcPr/>
          <w:p>
            <w:pPr>
              <w:pStyle w:val="Compact"/>
              <w:jc w:val="left"/>
            </w:pPr>
            <w:r>
              <w:t xml:space="preserve">6,750,000</w:t>
            </w:r>
          </w:p>
        </w:tc>
        <w:tc>
          <w:tcPr/>
          <w:p>
            <w:pPr>
              <w:pStyle w:val="Compact"/>
              <w:jc w:val="left"/>
            </w:pPr>
            <w:r>
              <w:t xml:space="preserve">For retail dispensing in Masaki clinic</w:t>
            </w:r>
          </w:p>
        </w:tc>
      </w:tr>
      <w:tr>
        <w:tc>
          <w:tcPr/>
          <w:p>
            <w:pPr>
              <w:pStyle w:val="Compact"/>
              <w:jc w:val="left"/>
            </w:pPr>
            <w:r>
              <w:t xml:space="preserve">8</w:t>
            </w:r>
          </w:p>
        </w:tc>
        <w:tc>
          <w:tcPr/>
          <w:p>
            <w:pPr>
              <w:pStyle w:val="Compact"/>
              <w:jc w:val="left"/>
            </w:pPr>
            <w:r>
              <w:t xml:space="preserve">Contact Lens Solution (300ml bottles)</w:t>
            </w:r>
          </w:p>
        </w:tc>
        <w:tc>
          <w:tcPr/>
          <w:p>
            <w:pPr>
              <w:pStyle w:val="Compact"/>
              <w:jc w:val="left"/>
            </w:pPr>
            <w:r>
              <w:t xml:space="preserve">ReNu MultiPlus</w:t>
            </w:r>
          </w:p>
        </w:tc>
        <w:tc>
          <w:tcPr/>
          <w:p>
            <w:pPr>
              <w:pStyle w:val="Compact"/>
              <w:jc w:val="left"/>
            </w:pPr>
            <w:r>
              <w:t xml:space="preserve">100</w:t>
            </w:r>
          </w:p>
        </w:tc>
        <w:tc>
          <w:tcPr/>
          <w:p>
            <w:pPr>
              <w:pStyle w:val="Compact"/>
              <w:jc w:val="left"/>
            </w:pPr>
            <w:r>
              <w:t xml:space="preserve">38,000</w:t>
            </w:r>
          </w:p>
        </w:tc>
        <w:tc>
          <w:tcPr/>
          <w:p>
            <w:pPr>
              <w:pStyle w:val="Compact"/>
              <w:jc w:val="left"/>
            </w:pPr>
            <w:r>
              <w:t xml:space="preserve">3,800,000</w:t>
            </w:r>
          </w:p>
        </w:tc>
        <w:tc>
          <w:tcPr/>
          <w:p>
            <w:pPr>
              <w:pStyle w:val="Compact"/>
              <w:jc w:val="left"/>
            </w:pPr>
            <w:r>
              <w:t xml:space="preserve">For optometrist contact lens fitting</w:t>
            </w:r>
          </w:p>
        </w:tc>
      </w:tr>
      <w:tr>
        <w:tc>
          <w:tcPr/>
          <w:p>
            <w:pPr>
              <w:pStyle w:val="Compact"/>
              <w:jc w:val="left"/>
            </w:pPr>
            <w:r>
              <w:t xml:space="preserve">9</w:t>
            </w:r>
          </w:p>
        </w:tc>
        <w:tc>
          <w:tcPr/>
          <w:p>
            <w:pPr>
              <w:pStyle w:val="Compact"/>
              <w:jc w:val="left"/>
            </w:pPr>
            <w:r>
              <w:t xml:space="preserve">Visual Acuity Charts (Snellen &amp; LogMAR)</w:t>
            </w:r>
          </w:p>
        </w:tc>
        <w:tc>
          <w:tcPr/>
          <w:p>
            <w:pPr>
              <w:pStyle w:val="Compact"/>
              <w:jc w:val="left"/>
            </w:pPr>
            <w:r>
              <w:t xml:space="preserve">Wall-mounted, 6m / 3m</w:t>
            </w:r>
          </w:p>
        </w:tc>
        <w:tc>
          <w:tcPr/>
          <w:p>
            <w:pPr>
              <w:pStyle w:val="Compact"/>
              <w:jc w:val="left"/>
            </w:pPr>
            <w:r>
              <w:t xml:space="preserve">6</w:t>
            </w:r>
          </w:p>
        </w:tc>
        <w:tc>
          <w:tcPr/>
          <w:p>
            <w:pPr>
              <w:pStyle w:val="Compact"/>
              <w:jc w:val="left"/>
            </w:pPr>
            <w:r>
              <w:t xml:space="preserve">85,000</w:t>
            </w:r>
          </w:p>
        </w:tc>
        <w:tc>
          <w:tcPr/>
          <w:p>
            <w:pPr>
              <w:pStyle w:val="Compact"/>
              <w:jc w:val="left"/>
            </w:pPr>
            <w:r>
              <w:t xml:space="preserve">510,000</w:t>
            </w:r>
          </w:p>
        </w:tc>
        <w:tc>
          <w:tcPr/>
          <w:p>
            <w:pPr>
              <w:pStyle w:val="Compact"/>
              <w:jc w:val="left"/>
            </w:pPr>
            <w:r>
              <w:t xml:space="preserve">For examination rooms</w:t>
            </w:r>
          </w:p>
        </w:tc>
      </w:tr>
      <w:tr>
        <w:tc>
          <w:tcPr/>
          <w:p>
            <w:pPr>
              <w:pStyle w:val="Compact"/>
              <w:jc w:val="left"/>
            </w:pPr>
            <w:r>
              <w:t xml:space="preserve">10</w:t>
            </w:r>
          </w:p>
        </w:tc>
        <w:tc>
          <w:tcPr/>
          <w:p>
            <w:pPr>
              <w:pStyle w:val="Compact"/>
              <w:jc w:val="left"/>
            </w:pPr>
            <w:r>
              <w:t xml:space="preserve">Penlight Ophthalmoscope Set</w:t>
            </w:r>
          </w:p>
        </w:tc>
        <w:tc>
          <w:tcPr/>
          <w:p>
            <w:pPr>
              <w:pStyle w:val="Compact"/>
              <w:jc w:val="left"/>
            </w:pPr>
            <w:r>
              <w:t xml:space="preserve">Heine Omega 110</w:t>
            </w:r>
          </w:p>
        </w:tc>
        <w:tc>
          <w:tcPr/>
          <w:p>
            <w:pPr>
              <w:pStyle w:val="Compact"/>
              <w:jc w:val="left"/>
            </w:pPr>
            <w:r>
              <w:t xml:space="preserve">5</w:t>
            </w:r>
          </w:p>
        </w:tc>
        <w:tc>
          <w:tcPr/>
          <w:p>
            <w:pPr>
              <w:pStyle w:val="Compact"/>
              <w:jc w:val="left"/>
            </w:pPr>
            <w:r>
              <w:t xml:space="preserve">220,000</w:t>
            </w:r>
          </w:p>
        </w:tc>
        <w:tc>
          <w:tcPr/>
          <w:p>
            <w:pPr>
              <w:pStyle w:val="Compact"/>
              <w:jc w:val="left"/>
            </w:pPr>
            <w:r>
              <w:t xml:space="preserve">1,100,000</w:t>
            </w:r>
          </w:p>
        </w:tc>
        <w:tc>
          <w:tcPr/>
          <w:p>
            <w:pPr>
              <w:pStyle w:val="Compact"/>
              <w:jc w:val="left"/>
            </w:pPr>
            <w:r>
              <w:t xml:space="preserve">For optometrist clinical use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right"/>
            </w:pPr>
            <w:r>
              <w:t xml:space="preserve">155,760,000</w:t>
            </w:r>
          </w:p>
        </w:tc>
      </w:tr>
      <w:tr>
        <w:tc>
          <w:tcPr/>
          <w:p>
            <w:pPr>
              <w:pStyle w:val="Compact"/>
              <w:jc w:val="left"/>
            </w:pPr>
            <w:r>
              <w:t xml:space="preserve">VAT @ 18% (Tanzania Revenue Authority)</w:t>
            </w:r>
          </w:p>
        </w:tc>
        <w:tc>
          <w:tcPr/>
          <w:p>
            <w:pPr>
              <w:pStyle w:val="Compact"/>
              <w:jc w:val="right"/>
            </w:pPr>
            <w:r>
              <w:t xml:space="preserve">28,036,800</w:t>
            </w:r>
          </w:p>
        </w:tc>
      </w:tr>
      <w:tr>
        <w:tc>
          <w:tcPr/>
          <w:p>
            <w:pPr>
              <w:pStyle w:val="Compact"/>
              <w:jc w:val="left"/>
            </w:pPr>
            <w:r>
              <w:t xml:space="preserve">Delivery &amp; Installation (Dar es Salaam)</w:t>
            </w:r>
          </w:p>
        </w:tc>
        <w:tc>
          <w:tcPr/>
          <w:p>
            <w:pPr>
              <w:pStyle w:val="Compact"/>
              <w:jc w:val="right"/>
            </w:pPr>
            <w:r>
              <w:t xml:space="preserve">1,500,000</w:t>
            </w:r>
          </w:p>
        </w:tc>
      </w:tr>
      <w:tr>
        <w:tc>
          <w:tcPr/>
          <w:p>
            <w:pPr>
              <w:pStyle w:val="Compact"/>
              <w:jc w:val="left"/>
            </w:pPr>
            <w:r>
              <w:t xml:space="preserve">GRAND TOTAL (TZS)</w:t>
            </w:r>
          </w:p>
        </w:tc>
        <w:tc>
          <w:tcPr/>
          <w:p>
            <w:pPr>
              <w:pStyle w:val="Compact"/>
              <w:jc w:val="right"/>
            </w:pPr>
            <w:r>
              <w:t xml:space="preserve">185,296,800</w:t>
            </w:r>
          </w:p>
        </w:tc>
      </w:tr>
    </w:tbl>
    <w:p>
      <w:pPr>
        <w:pStyle w:val="BodyText"/>
      </w:pPr>
      <w:r>
        <w:rPr>
          <w:bCs/>
          <w:b/>
        </w:rPr>
        <w:t xml:space="preserve">Important Note:</w:t>
      </w:r>
      <w:r>
        <w:t xml:space="preserve"> </w:t>
      </w:r>
      <w:r>
        <w:t xml:space="preserve">All optical equipment and lenses procured under this Purchase Order must comply with the Tanzania Food and Drugs Authority (TFDA) regulations for medical devices and optical products. The supplier is required to provide TFDA import permits, certificates of conformity, and product registration documents prior to delivery at the optometrist's clinic in Dar es Salaam. All items must be in original manufacturer packaging with valid warranty documentation.</w:t>
      </w:r>
    </w:p>
    <w:bookmarkEnd w:id="24"/>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Dr. Amina Hassan Optometry &amp; Vision Care Centre, a registered optometrist practice operating in Dar es Salaam, Tanzania, and constitutes a binding procurement request for the optical equipment, lenses, frames, and consumables listed above.</w:t>
      </w:r>
    </w:p>
    <w:p>
      <w:pPr>
        <w:numPr>
          <w:ilvl w:val="0"/>
          <w:numId w:val="1001"/>
        </w:numPr>
        <w:pStyle w:val="Compact"/>
      </w:pPr>
      <w:r>
        <w:t xml:space="preserve">The supplier, East African Optical Supplies Ltd., acknowledges receipt of this Purchase Order and agrees to supply all listed items in accordance with the specifications, quantities, and delivery timelines stated herein.</w:t>
      </w:r>
    </w:p>
    <w:p>
      <w:pPr>
        <w:numPr>
          <w:ilvl w:val="0"/>
          <w:numId w:val="1001"/>
        </w:numPr>
        <w:pStyle w:val="Compact"/>
      </w:pPr>
      <w:r>
        <w:t xml:space="preserve">Delivery of all items shall be made to the optometrist's clinic premises located at Plot 47, Mbezi Beach Road, Masaki, Dar es Salaam, Tanzania, no later than 28 June 2025. The supplier bears all transportation and insurance costs within Dar es Salaam city limits.</w:t>
      </w:r>
    </w:p>
    <w:p>
      <w:pPr>
        <w:numPr>
          <w:ilvl w:val="0"/>
          <w:numId w:val="1001"/>
        </w:numPr>
        <w:pStyle w:val="Compact"/>
      </w:pPr>
      <w:r>
        <w:t xml:space="preserve">Payment shall be made within thirty (30) calendar days from the date of the supplier's invoice, via bank transfer to the supplier's designated account with a Tanzanian commercial bank. The optometrist's practice reserves the right to withhold payment for any items found to be defective, substandard, or non-compliant with TFDA regulations.</w:t>
      </w:r>
    </w:p>
    <w:p>
      <w:pPr>
        <w:numPr>
          <w:ilvl w:val="0"/>
          <w:numId w:val="1001"/>
        </w:numPr>
        <w:pStyle w:val="Compact"/>
      </w:pPr>
      <w:r>
        <w:t xml:space="preserve">All optical equipment (phoropters, autorefractors, slit lamps) must be installed, calibrated, and tested on-site at the Dar es Salaam clinic by qualified technicians from the supplier. A commissioning report signed by the receiving optometrist shall be required before final acceptance.</w:t>
      </w:r>
    </w:p>
    <w:p>
      <w:pPr>
        <w:numPr>
          <w:ilvl w:val="0"/>
          <w:numId w:val="1001"/>
        </w:numPr>
        <w:pStyle w:val="Compact"/>
      </w:pPr>
      <w:r>
        <w:t xml:space="preserve">The supplier warrants that all lenses, frames, and consumables are new, unused, and free from manufacturing defects. A minimum warranty period of twelve (12) months applies to all equipment and six (6) months to all consumable optical products.</w:t>
      </w:r>
    </w:p>
    <w:p>
      <w:pPr>
        <w:numPr>
          <w:ilvl w:val="0"/>
          <w:numId w:val="1001"/>
        </w:numPr>
        <w:pStyle w:val="Compact"/>
      </w:pPr>
      <w:r>
        <w:t xml:space="preserve">In the event of non-delivery or delivery of non-conforming goods, the optometrist's practice in Dar es Salaam reserves the right to reject the shipment, request immediate replacement, or cancel this Purchase Order in whole or in part without penalty.</w:t>
      </w:r>
    </w:p>
    <w:p>
      <w:pPr>
        <w:numPr>
          <w:ilvl w:val="0"/>
          <w:numId w:val="1001"/>
        </w:numPr>
        <w:pStyle w:val="Compact"/>
      </w:pPr>
      <w:r>
        <w:t xml:space="preserve">This Purchase Order is governed by the laws of the United Republic of Tanzania. Any disputes arising from this document shall be resolved through the commercial courts of Dar es Salaam or through mediation as prescribed by Tanzanian commercial law.</w:t>
      </w:r>
    </w:p>
    <w:p>
      <w:pPr>
        <w:numPr>
          <w:ilvl w:val="0"/>
          <w:numId w:val="1001"/>
        </w:numPr>
        <w:pStyle w:val="Compact"/>
      </w:pPr>
      <w:r>
        <w:t xml:space="preserve">The supplier shall provide a valid Tax Invoice compliant with Tanzania Revenue Authority (TRA) requirements, including the supplier's TIN, the buyer's TIN, VAT breakdown, and a unique invoice number, at the time of delivery.</w:t>
      </w:r>
    </w:p>
    <w:p>
      <w:pPr>
        <w:numPr>
          <w:ilvl w:val="0"/>
          <w:numId w:val="1001"/>
        </w:numPr>
        <w:pStyle w:val="Compact"/>
      </w:pPr>
      <w:r>
        <w:t xml:space="preserve">Any amendments to this Purchase Order must be made in writing and signed by both the authorized optometrist representative and the supplier's authorized signatory to be valid.</w:t>
      </w:r>
    </w:p>
    <w:bookmarkEnd w:id="25"/>
    <w:p>
      <w:pPr>
        <w:pStyle w:val="FirstParagraph"/>
      </w:pPr>
      <w:r>
        <w:rPr>
          <w:bCs/>
          <w:b/>
        </w:rPr>
        <w:t xml:space="preserve">Prepared and Authorized By (Buyer – Optometrist):</w:t>
      </w:r>
    </w:p>
    <w:p>
      <w:pPr>
        <w:pStyle w:val="BodyText"/>
      </w:pPr>
      <w:r>
        <w:rPr>
          <w:bCs/>
          <w:b/>
        </w:rPr>
        <w:t xml:space="preserve">Dr. Amina Hassan, M.Opt.Sc</w:t>
      </w:r>
      <w:r>
        <w:br/>
      </w:r>
      <w:r>
        <w:t xml:space="preserve">Lead Optometrist &amp; Practice Owner</w:t>
      </w:r>
      <w:r>
        <w:br/>
      </w:r>
      <w:r>
        <w:t xml:space="preserve">Dr. Amina Hassan Optometry &amp; Vision Care Centre</w:t>
      </w:r>
      <w:r>
        <w:br/>
      </w:r>
      <w:r>
        <w:t xml:space="preserve">Dar es Salaam, Tanzania</w:t>
      </w:r>
      <w:r>
        <w:br/>
      </w:r>
      <w:r>
        <w:t xml:space="preserve">Date: _______________</w:t>
      </w:r>
    </w:p>
    <w:p>
      <w:pPr>
        <w:pStyle w:val="BodyText"/>
      </w:pPr>
      <w:r>
        <w:rPr>
          <w:bCs/>
          <w:b/>
        </w:rPr>
        <w:t xml:space="preserve">Accepted and Confirmed By (Supplier):</w:t>
      </w:r>
    </w:p>
    <w:p>
      <w:pPr>
        <w:pStyle w:val="BodyText"/>
      </w:pPr>
      <w:r>
        <w:rPr>
          <w:bCs/>
          <w:b/>
        </w:rPr>
        <w:t xml:space="preserve">Mr. Joseph Mwakalinga</w:t>
      </w:r>
      <w:r>
        <w:br/>
      </w:r>
      <w:r>
        <w:t xml:space="preserve">Sales &amp; Procurement Manager</w:t>
      </w:r>
      <w:r>
        <w:br/>
      </w:r>
      <w:r>
        <w:t xml:space="preserve">East African Optical Supplies Ltd.</w:t>
      </w:r>
      <w:r>
        <w:br/>
      </w:r>
      <w:r>
        <w:t xml:space="preserve">Dar es Salaam, Tanzania</w:t>
      </w:r>
      <w:r>
        <w:br/>
      </w:r>
      <w:r>
        <w:t xml:space="preserve">Date: _______________</w:t>
      </w:r>
    </w:p>
    <w:p>
      <w:pPr>
        <w:pStyle w:val="BodyText"/>
      </w:pPr>
      <w:r>
        <w:t xml:space="preserve">This Purchase Order (PO/2025/DRS-00472) is an official procurement document of Dr. Amina Hassan Optometry &amp; Vision Care Centre, Dar es Salaam, Tanzania.</w:t>
      </w:r>
    </w:p>
    <w:p>
      <w:pPr>
        <w:pStyle w:val="BodyText"/>
      </w:pPr>
      <w:r>
        <w:t xml:space="preserve">Document generated in accordance with Tanzanian commercial procurement standards. All transactions are subject to TFDA and TRA compliance.</w:t>
      </w:r>
    </w:p>
    <w:p>
      <w:pPr>
        <w:pStyle w:val="BodyText"/>
      </w:pPr>
      <w:r>
        <w:t xml:space="preserve">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Tanzania Dar es Salaam</dc:title>
  <dc:creator/>
  <dc:language>en</dc:language>
  <cp:keywords/>
  <dcterms:created xsi:type="dcterms:W3CDTF">2026-10-10T08:41:17Z</dcterms:created>
  <dcterms:modified xsi:type="dcterms:W3CDTF">2026-10-10T08:41:17Z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