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Optometrist Practice Equipment &amp; Supplies</w:t>
      </w:r>
    </w:p>
    <w:p>
      <w:pPr>
        <w:pStyle w:val="BodyText"/>
      </w:pPr>
      <w:r>
        <w:t xml:space="preserve">Issued for Use in Turkey Istanbul</w:t>
      </w:r>
    </w:p>
    <w:bookmarkEnd w:id="20"/>
    <w:p>
      <w:pPr>
        <w:pStyle w:val="BodyText"/>
      </w:pPr>
      <w:r>
        <w:rPr>
          <w:bCs/>
          <w:b/>
        </w:rPr>
        <w:t xml:space="preserve">Purchase Order No.:</w:t>
      </w:r>
      <w:r>
        <w:t xml:space="preserve"> </w:t>
      </w:r>
      <w:r>
        <w:t xml:space="preserve">PO-IST-2025-04782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Turkey Istanbul</w:t>
      </w:r>
      <w:r>
        <w:br/>
      </w:r>
      <w:r>
        <w:rPr>
          <w:bCs/>
          <w:b/>
        </w:rPr>
        <w:t xml:space="preserve">Currency:</w:t>
      </w:r>
      <w:r>
        <w:t xml:space="preserve"> </w:t>
      </w:r>
      <w:r>
        <w:t xml:space="preserve">Turkish Lira (TRY)</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Anadolu Vision Optometry Center</w:t>
            </w:r>
          </w:p>
        </w:tc>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Address:</w:t>
            </w:r>
            <w:r>
              <w:t xml:space="preserve"> </w:t>
            </w:r>
            <w:r>
              <w:t xml:space="preserve">Büyükdere Caddesi No. 142, 34394 Şişli, Turkey Istanbul</w:t>
            </w:r>
          </w:p>
        </w:tc>
        <w:tc>
          <w:tcPr/>
          <w:p>
            <w:pPr>
              <w:pStyle w:val="Compact"/>
              <w:jc w:val="left"/>
            </w:pPr>
            <w:r>
              <w:rPr>
                <w:bCs/>
                <w:b/>
              </w:rPr>
              <w:t xml:space="preserve">Contact Person:</w:t>
            </w:r>
            <w:r>
              <w:t xml:space="preserve"> </w:t>
            </w:r>
            <w:r>
              <w:t xml:space="preserve">Dr. Elif Kaya, Lead Optometrist</w:t>
            </w:r>
          </w:p>
        </w:tc>
      </w:tr>
      <w:tr>
        <w:tc>
          <w:tcPr/>
          <w:p>
            <w:pPr>
              <w:pStyle w:val="Compact"/>
              <w:jc w:val="left"/>
            </w:pPr>
            <w:r>
              <w:rPr>
                <w:bCs/>
                <w:b/>
              </w:rPr>
              <w:t xml:space="preserve">Phone:</w:t>
            </w:r>
            <w:r>
              <w:t xml:space="preserve"> </w:t>
            </w:r>
            <w:r>
              <w:t xml:space="preserve">+90 212 555 0147</w:t>
            </w:r>
          </w:p>
        </w:tc>
        <w:tc>
          <w:tcPr/>
          <w:p>
            <w:pPr>
              <w:pStyle w:val="Compact"/>
              <w:jc w:val="left"/>
            </w:pPr>
            <w:r>
              <w:rPr>
                <w:bCs/>
                <w:b/>
              </w:rPr>
              <w:t xml:space="preserve">Email:</w:t>
            </w:r>
            <w:r>
              <w:t xml:space="preserve"> </w:t>
            </w:r>
            <w:r>
              <w:t xml:space="preserve">procurement@anadolvision.com.tr</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MedOptik Türkiye A.Ş.</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Address:</w:t>
            </w:r>
            <w:r>
              <w:t xml:space="preserve"> </w:t>
            </w:r>
            <w:r>
              <w:t xml:space="preserve">Organize Sanayi Bölgesi, 34940 Tuzla, Turkey Istanbul</w:t>
            </w:r>
          </w:p>
        </w:tc>
        <w:tc>
          <w:tcPr/>
          <w:p>
            <w:pPr>
              <w:pStyle w:val="Compact"/>
              <w:jc w:val="left"/>
            </w:pPr>
            <w:r>
              <w:rPr>
                <w:bCs/>
                <w:b/>
              </w:rPr>
              <w:t xml:space="preserve">Contact Person:</w:t>
            </w:r>
            <w:r>
              <w:t xml:space="preserve"> </w:t>
            </w:r>
            <w:r>
              <w:t xml:space="preserve">Murat Demir, Sales Director</w:t>
            </w:r>
          </w:p>
        </w:tc>
      </w:tr>
      <w:tr>
        <w:tc>
          <w:tcPr/>
          <w:p>
            <w:pPr>
              <w:pStyle w:val="Compact"/>
              <w:jc w:val="left"/>
            </w:pPr>
            <w:r>
              <w:rPr>
                <w:bCs/>
                <w:b/>
              </w:rPr>
              <w:t xml:space="preserve">Phone:</w:t>
            </w:r>
            <w:r>
              <w:t xml:space="preserve"> </w:t>
            </w:r>
            <w:r>
              <w:t xml:space="preserve">+90 216 444 8821</w:t>
            </w:r>
          </w:p>
        </w:tc>
        <w:tc>
          <w:tcPr/>
          <w:p>
            <w:pPr>
              <w:pStyle w:val="Compact"/>
              <w:jc w:val="left"/>
            </w:pPr>
            <w:r>
              <w:rPr>
                <w:bCs/>
                <w:b/>
              </w:rPr>
              <w:t xml:space="preserve">Email:</w:t>
            </w:r>
            <w:r>
              <w:t xml:space="preserve"> </w:t>
            </w:r>
            <w:r>
              <w:t xml:space="preserve">sales@medoptik.com.tr</w:t>
            </w:r>
          </w:p>
        </w:tc>
      </w:tr>
    </w:tbl>
    <w:p>
      <w:pPr>
        <w:pStyle w:val="BodyText"/>
      </w:pPr>
      <w:r>
        <w:t xml:space="preserve">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001</w:t>
            </w:r>
          </w:p>
        </w:tc>
        <w:tc>
          <w:tcPr/>
          <w:p>
            <w:pPr>
              <w:pStyle w:val="Compact"/>
              <w:jc w:val="left"/>
            </w:pPr>
            <w:r>
              <w:t xml:space="preserve">Autorefractor / Keratometer (Nidek ARK-530A) – for Optometrist diagnostic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Phoropter (Nidek WFP-1000) – standard Optometrist examination instrument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003</w:t>
            </w:r>
          </w:p>
        </w:tc>
        <w:tc>
          <w:tcPr/>
          <w:p>
            <w:pPr>
              <w:pStyle w:val="Compact"/>
              <w:jc w:val="left"/>
            </w:pPr>
            <w:r>
              <w:t xml:space="preserve">Slit Lamp Biomicroscope (Topcon SL-16) – for Optometrist anterior segment evaluation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004</w:t>
            </w:r>
          </w:p>
        </w:tc>
        <w:tc>
          <w:tcPr/>
          <w:p>
            <w:pPr>
              <w:pStyle w:val="Compact"/>
              <w:jc w:val="left"/>
            </w:pPr>
            <w:r>
              <w:t xml:space="preserve">Optical Trial Frames &amp; Trial Lens Set (Complete 120-piece set)</w:t>
            </w:r>
          </w:p>
        </w:tc>
        <w:tc>
          <w:tcPr/>
          <w:p>
            <w:pPr>
              <w:pStyle w:val="Compact"/>
              <w:jc w:val="left"/>
            </w:pPr>
            <w:r>
              <w:t xml:space="preserve">2</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005</w:t>
            </w:r>
          </w:p>
        </w:tc>
        <w:tc>
          <w:tcPr/>
          <w:p>
            <w:pPr>
              <w:pStyle w:val="Compact"/>
              <w:jc w:val="left"/>
            </w:pPr>
            <w:r>
              <w:t xml:space="preserve">Non-Mydriatic Fundus Camera (Heine Beta 200) – Optometrist retinal screening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006</w:t>
            </w:r>
          </w:p>
        </w:tc>
        <w:tc>
          <w:tcPr/>
          <w:p>
            <w:pPr>
              <w:pStyle w:val="Compact"/>
              <w:jc w:val="left"/>
            </w:pPr>
            <w:r>
              <w:t xml:space="preserve">Visual Acuity Charts (Snellen, LogMAR, Near Vision) – wall-mounted, Turkey Istanbul clinic standard</w:t>
            </w:r>
          </w:p>
        </w:tc>
        <w:tc>
          <w:tcPr/>
          <w:p>
            <w:pPr>
              <w:pStyle w:val="Compact"/>
              <w:jc w:val="left"/>
            </w:pPr>
            <w:r>
              <w:t xml:space="preserve">6</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007</w:t>
            </w:r>
          </w:p>
        </w:tc>
        <w:tc>
          <w:tcPr/>
          <w:p>
            <w:pPr>
              <w:pStyle w:val="Compact"/>
              <w:jc w:val="left"/>
            </w:pPr>
            <w:r>
              <w:t xml:space="preserve">Optometrist Examination Chairs (Hydraulic, adjustable, ergonomic) – for patient comfort in Turkey Istanbul practice</w:t>
            </w:r>
          </w:p>
        </w:tc>
        <w:tc>
          <w:tcPr/>
          <w:p>
            <w:pPr>
              <w:pStyle w:val="Compact"/>
              <w:jc w:val="left"/>
            </w:pPr>
            <w:r>
              <w:t xml:space="preserve">4</w:t>
            </w:r>
          </w:p>
        </w:tc>
        <w:tc>
          <w:tcPr/>
          <w:p>
            <w:pPr>
              <w:pStyle w:val="Compact"/>
              <w:jc w:val="left"/>
            </w:pPr>
            <w:r>
              <w:t xml:space="preserve">Unit</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008</w:t>
            </w:r>
          </w:p>
        </w:tc>
        <w:tc>
          <w:tcPr/>
          <w:p>
            <w:pPr>
              <w:pStyle w:val="Compact"/>
              <w:jc w:val="left"/>
            </w:pPr>
            <w:r>
              <w:t xml:space="preserve">Optical Lenses – Single Vision, Bifocal &amp; Progressive (Assorted, 200 pairs)</w:t>
            </w:r>
          </w:p>
        </w:tc>
        <w:tc>
          <w:tcPr/>
          <w:p>
            <w:pPr>
              <w:pStyle w:val="Compact"/>
              <w:jc w:val="left"/>
            </w:pPr>
            <w:r>
              <w:t xml:space="preserve">200</w:t>
            </w:r>
          </w:p>
        </w:tc>
        <w:tc>
          <w:tcPr/>
          <w:p>
            <w:pPr>
              <w:pStyle w:val="Compact"/>
              <w:jc w:val="left"/>
            </w:pPr>
            <w:r>
              <w:t xml:space="preserve">Pair</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009</w:t>
            </w:r>
          </w:p>
        </w:tc>
        <w:tc>
          <w:tcPr/>
          <w:p>
            <w:pPr>
              <w:pStyle w:val="Compact"/>
              <w:jc w:val="left"/>
            </w:pPr>
            <w:r>
              <w:t xml:space="preserve">Optical Frames – Designer Collection (Assorted, 150 pairs) – for Optometrist dispensing</w:t>
            </w:r>
          </w:p>
        </w:tc>
        <w:tc>
          <w:tcPr/>
          <w:p>
            <w:pPr>
              <w:pStyle w:val="Compact"/>
              <w:jc w:val="left"/>
            </w:pPr>
            <w:r>
              <w:t xml:space="preserve">150</w:t>
            </w:r>
          </w:p>
        </w:tc>
        <w:tc>
          <w:tcPr/>
          <w:p>
            <w:pPr>
              <w:pStyle w:val="Compact"/>
              <w:jc w:val="left"/>
            </w:pPr>
            <w:r>
              <w:t xml:space="preserve">Pair</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010</w:t>
            </w:r>
          </w:p>
        </w:tc>
        <w:tc>
          <w:tcPr/>
          <w:p>
            <w:pPr>
              <w:pStyle w:val="Compact"/>
              <w:jc w:val="left"/>
            </w:pPr>
            <w:r>
              <w:t xml:space="preserve">Contact Lens Fitting Kit &amp; Trial Lenses (Complete Optometrist kit)</w:t>
            </w:r>
          </w:p>
        </w:tc>
        <w:tc>
          <w:tcPr/>
          <w:p>
            <w:pPr>
              <w:pStyle w:val="Compact"/>
              <w:jc w:val="left"/>
            </w:pPr>
            <w:r>
              <w:t xml:space="preserve">3</w:t>
            </w:r>
          </w:p>
        </w:tc>
        <w:tc>
          <w:tcPr/>
          <w:p>
            <w:pPr>
              <w:pStyle w:val="Compact"/>
              <w:jc w:val="left"/>
            </w:pPr>
            <w:r>
              <w:t xml:space="preserve">Kit</w:t>
            </w:r>
          </w:p>
        </w:tc>
        <w:tc>
          <w:tcPr/>
          <w:p>
            <w:pPr>
              <w:pStyle w:val="Compact"/>
              <w:jc w:val="left"/>
            </w:pPr>
            <w:r>
              <w:t xml:space="preserve">15,600.00</w:t>
            </w:r>
          </w:p>
        </w:tc>
        <w:tc>
          <w:tcPr/>
          <w:p>
            <w:pPr>
              <w:pStyle w:val="Compact"/>
              <w:jc w:val="left"/>
            </w:pPr>
            <w:r>
              <w:t xml:space="preserve">46,800.00</w:t>
            </w:r>
          </w:p>
        </w:tc>
      </w:tr>
      <w:tr>
        <w:tc>
          <w:tcPr/>
          <w:p>
            <w:pPr>
              <w:pStyle w:val="Compact"/>
              <w:jc w:val="left"/>
            </w:pPr>
            <w:r>
              <w:t xml:space="preserve">011</w:t>
            </w:r>
          </w:p>
        </w:tc>
        <w:tc>
          <w:tcPr/>
          <w:p>
            <w:pPr>
              <w:pStyle w:val="Compact"/>
              <w:jc w:val="left"/>
            </w:pPr>
            <w:r>
              <w:t xml:space="preserve">Optical Bench &amp; Lensmeter (Nidek LM-700) – for Optometrist lens verification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012</w:t>
            </w:r>
          </w:p>
        </w:tc>
        <w:tc>
          <w:tcPr/>
          <w:p>
            <w:pPr>
              <w:pStyle w:val="Compact"/>
              <w:jc w:val="left"/>
            </w:pPr>
            <w:r>
              <w:t xml:space="preserve">Perimetry Unit (Humphrey Field Analyzer 30-2) – Optometrist visual field testing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gridSpan w:val="5"/>
          </w:tcPr>
          <w:p>
            <w:pPr>
              <w:pStyle w:val="Compact"/>
              <w:jc w:val="right"/>
            </w:pPr>
            <w:r>
              <w:t xml:space="preserve">SUBTOTAL</w:t>
            </w:r>
          </w:p>
        </w:tc>
        <w:tc>
          <w:tcPr/>
          <w:p>
            <w:pPr>
              <w:pStyle w:val="Compact"/>
              <w:jc w:val="left"/>
            </w:pPr>
            <w:r>
              <w:t xml:space="preserve">1,511,600.00</w:t>
            </w:r>
          </w:p>
        </w:tc>
      </w:tr>
      <w:tr>
        <w:tc>
          <w:tcPr>
            <w:gridSpan w:val="5"/>
          </w:tcPr>
          <w:p>
            <w:pPr>
              <w:pStyle w:val="Compact"/>
              <w:jc w:val="right"/>
            </w:pPr>
            <w:r>
              <w:t xml:space="preserve">VAT (KDV) 20%</w:t>
            </w:r>
          </w:p>
        </w:tc>
        <w:tc>
          <w:tcPr/>
          <w:p>
            <w:pPr>
              <w:pStyle w:val="Compact"/>
              <w:jc w:val="left"/>
            </w:pPr>
            <w:r>
              <w:t xml:space="preserve">302,320.00</w:t>
            </w:r>
          </w:p>
        </w:tc>
      </w:tr>
      <w:tr>
        <w:tc>
          <w:tcPr>
            <w:gridSpan w:val="5"/>
          </w:tcPr>
          <w:p>
            <w:pPr>
              <w:pStyle w:val="Compact"/>
              <w:jc w:val="right"/>
            </w:pPr>
            <w:r>
              <w:t xml:space="preserve">DELIVERY &amp; INSTALLATION (Turkey Istanbul)</w:t>
            </w:r>
          </w:p>
        </w:tc>
        <w:tc>
          <w:tcPr/>
          <w:p>
            <w:pPr>
              <w:pStyle w:val="Compact"/>
              <w:jc w:val="left"/>
            </w:pPr>
            <w:r>
              <w:t xml:space="preserve">28,500.00</w:t>
            </w:r>
          </w:p>
        </w:tc>
      </w:tr>
      <w:tr>
        <w:tc>
          <w:tcPr>
            <w:gridSpan w:val="5"/>
          </w:tcPr>
          <w:p>
            <w:pPr>
              <w:pStyle w:val="Compact"/>
              <w:jc w:val="right"/>
            </w:pPr>
            <w:r>
              <w:t xml:space="preserve">GRAND TOTAL</w:t>
            </w:r>
          </w:p>
        </w:tc>
        <w:tc>
          <w:tcPr/>
          <w:p>
            <w:pPr>
              <w:pStyle w:val="Compact"/>
              <w:jc w:val="left"/>
            </w:pPr>
            <w:r>
              <w:t xml:space="preserve">1,842,420.00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Anadolu Vision Optometry Center, a licensed Optometrist practice operating in Turkey Istanbul, and constitutes a binding agreement upon acceptance by the supplier.</w:t>
      </w:r>
    </w:p>
    <w:p>
      <w:pPr>
        <w:numPr>
          <w:ilvl w:val="0"/>
          <w:numId w:val="1001"/>
        </w:numPr>
        <w:pStyle w:val="Compact"/>
      </w:pPr>
      <w:r>
        <w:t xml:space="preserve">All equipment and supplies listed herein are intended for use by a certified</w:t>
      </w:r>
      <w:r>
        <w:t xml:space="preserve"> </w:t>
      </w:r>
      <w:r>
        <w:t xml:space="preserve">Optometrist</w:t>
      </w:r>
      <w:r>
        <w:t xml:space="preserve"> </w:t>
      </w:r>
      <w:r>
        <w:t xml:space="preserve">and must comply with the Turkish Ministry of Health (Sağlık Bakanlığı) regulations governing optical diagnostic and dispensing equipment.</w:t>
      </w:r>
    </w:p>
    <w:p>
      <w:pPr>
        <w:numPr>
          <w:ilvl w:val="0"/>
          <w:numId w:val="1001"/>
        </w:numPr>
        <w:pStyle w:val="Compact"/>
      </w:pPr>
      <w:r>
        <w:t xml:space="preserve">Delivery of all items shall be made to the buyer's premises located in Turkey Istanbul, Şişli district, no later than 30 June 2025. The supplier is responsible for all transportation, insurance, and installation costs within Turkey Istanbul.</w:t>
      </w:r>
    </w:p>
    <w:p>
      <w:pPr>
        <w:numPr>
          <w:ilvl w:val="0"/>
          <w:numId w:val="1001"/>
        </w:numPr>
        <w:pStyle w:val="Compact"/>
      </w:pPr>
      <w:r>
        <w:t xml:space="preserve">Payment shall be made via bank transfer to the supplier's designated account within thirty (30) calendar days of the invoice date, in Turkish Lira (TRY), in accordance with the terms stated in this Purchase Order.</w:t>
      </w:r>
    </w:p>
    <w:p>
      <w:pPr>
        <w:numPr>
          <w:ilvl w:val="0"/>
          <w:numId w:val="1001"/>
        </w:numPr>
        <w:pStyle w:val="Compact"/>
      </w:pPr>
      <w:r>
        <w:t xml:space="preserve">All diagnostic instruments supplied under this Purchase Order must carry a minimum two-year manufacturer warranty, with on-site service coverage available throughout Turkey Istanbul and its metropolitan area.</w:t>
      </w:r>
    </w:p>
    <w:p>
      <w:pPr>
        <w:numPr>
          <w:ilvl w:val="0"/>
          <w:numId w:val="1001"/>
        </w:numPr>
        <w:pStyle w:val="Compact"/>
      </w:pPr>
      <w:r>
        <w:t xml:space="preserve">The Optometrist practice requires that all equipment be CE-marked and, where applicable, bear the Turkish CE (TSE) conformity mark. The supplier shall provide all relevant conformity certificates and user manuals in both Turkish and English.</w:t>
      </w:r>
    </w:p>
    <w:p>
      <w:pPr>
        <w:numPr>
          <w:ilvl w:val="0"/>
          <w:numId w:val="1001"/>
        </w:numPr>
        <w:pStyle w:val="Compact"/>
      </w:pPr>
      <w:r>
        <w:t xml:space="preserve">Any deviation from the specifications listed in this Purchase Order must be approved in writing by the Lead Optometrist, Dr. Elif Kaya, prior to shipment. Unauthorized substitutions will result in rejection of the affected items at the supplier's expense.</w:t>
      </w:r>
    </w:p>
    <w:p>
      <w:pPr>
        <w:numPr>
          <w:ilvl w:val="0"/>
          <w:numId w:val="1001"/>
        </w:numPr>
        <w:pStyle w:val="Compact"/>
      </w:pPr>
      <w:r>
        <w:t xml:space="preserve">The supplier shall provide a comprehensive training session for the Optometrist and assisting staff at the Turkey Istanbul clinic upon installation of all major diagnostic equipment. Training shall cover operation, maintenance, and basic troubleshooting.</w:t>
      </w:r>
    </w:p>
    <w:p>
      <w:pPr>
        <w:numPr>
          <w:ilvl w:val="0"/>
          <w:numId w:val="1001"/>
        </w:numPr>
        <w:pStyle w:val="Compact"/>
      </w:pPr>
      <w:r>
        <w:t xml:space="preserve">This Purchase Order is governed by the laws of the Republic of Turkey. Any disputes arising from this agreement shall be subject to the exclusive jurisdiction of the courts in Turkey Istanbul.</w:t>
      </w:r>
    </w:p>
    <w:p>
      <w:pPr>
        <w:numPr>
          <w:ilvl w:val="0"/>
          <w:numId w:val="1001"/>
        </w:numPr>
        <w:pStyle w:val="Compact"/>
      </w:pPr>
      <w:r>
        <w:t xml:space="preserve">The supplier acknowledges that the equipment purchased under this Purchase Order will be used exclusively in the practice of a licensed Optometrist and shall not be resold or transferred without prior written consent from the buyer.</w:t>
      </w:r>
    </w:p>
    <w:p>
      <w:pPr>
        <w:pStyle w:val="FirstParagraph"/>
      </w:pPr>
      <w:r>
        <w:t xml:space="preserve">DELIVERY &amp; INSTALLATION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Phase 1</w:t>
            </w:r>
          </w:p>
        </w:tc>
        <w:tc>
          <w:tcPr/>
          <w:p>
            <w:pPr>
              <w:pStyle w:val="Compact"/>
              <w:jc w:val="left"/>
            </w:pPr>
            <w:r>
              <w:t xml:space="preserve">Delivery and installation of major diagnostic instruments (Autorefractor, Phoropters, Slit Lamp, Fundus Camera, Perimetry Unit) at the Turkey Istanbul clinic</w:t>
            </w:r>
          </w:p>
        </w:tc>
        <w:tc>
          <w:tcPr/>
          <w:p>
            <w:pPr>
              <w:pStyle w:val="Compact"/>
              <w:jc w:val="left"/>
            </w:pPr>
            <w:r>
              <w:t xml:space="preserve">20 June 2025</w:t>
            </w:r>
          </w:p>
        </w:tc>
      </w:tr>
      <w:tr>
        <w:tc>
          <w:tcPr/>
          <w:p>
            <w:pPr>
              <w:pStyle w:val="Compact"/>
              <w:jc w:val="left"/>
            </w:pPr>
            <w:r>
              <w:t xml:space="preserve">Phase 2</w:t>
            </w:r>
          </w:p>
        </w:tc>
        <w:tc>
          <w:tcPr/>
          <w:p>
            <w:pPr>
              <w:pStyle w:val="Compact"/>
              <w:jc w:val="left"/>
            </w:pPr>
            <w:r>
              <w:t xml:space="preserve">Delivery of optical lenses, frames, trial sets, examination chairs, and visual acuity charts</w:t>
            </w:r>
          </w:p>
        </w:tc>
        <w:tc>
          <w:tcPr/>
          <w:p>
            <w:pPr>
              <w:pStyle w:val="Compact"/>
              <w:jc w:val="left"/>
            </w:pPr>
            <w:r>
              <w:t xml:space="preserve">25 June 2025</w:t>
            </w:r>
          </w:p>
        </w:tc>
      </w:tr>
      <w:tr>
        <w:tc>
          <w:tcPr/>
          <w:p>
            <w:pPr>
              <w:pStyle w:val="Compact"/>
              <w:jc w:val="left"/>
            </w:pPr>
            <w:r>
              <w:t xml:space="preserve">Phase 3</w:t>
            </w:r>
          </w:p>
        </w:tc>
        <w:tc>
          <w:tcPr/>
          <w:p>
            <w:pPr>
              <w:pStyle w:val="Compact"/>
              <w:jc w:val="left"/>
            </w:pPr>
            <w:r>
              <w:t xml:space="preserve">Final calibration, Optometrist staff training, and handover of all documentation</w:t>
            </w:r>
          </w:p>
        </w:tc>
        <w:tc>
          <w:tcPr/>
          <w:p>
            <w:pPr>
              <w:pStyle w:val="Compact"/>
              <w:jc w:val="left"/>
            </w:pPr>
            <w:r>
              <w:t xml:space="preserve">30 June 2025</w:t>
            </w:r>
          </w:p>
        </w:tc>
      </w:tr>
    </w:tbl>
    <w:p>
      <w:pPr>
        <w:pStyle w:val="BodyText"/>
      </w:pPr>
      <w:r>
        <w:rPr>
          <w:bCs/>
          <w:b/>
        </w:rPr>
        <w:t xml:space="preserve">For the Buyer (Anadolu Vision Optometry Center)</w:t>
      </w:r>
    </w:p>
    <w:p>
      <w:pPr>
        <w:pStyle w:val="BodyText"/>
      </w:pPr>
      <w:r>
        <w:t xml:space="preserve">Dr. Elif Kaya</w:t>
      </w:r>
      <w:r>
        <w:br/>
      </w:r>
      <w:r>
        <w:t xml:space="preserve">Lead Optometrist</w:t>
      </w:r>
      <w:r>
        <w:br/>
      </w:r>
      <w:r>
        <w:t xml:space="preserve">Date: _______________</w:t>
      </w:r>
    </w:p>
    <w:p>
      <w:pPr>
        <w:pStyle w:val="BodyText"/>
      </w:pPr>
      <w:r>
        <w:rPr>
          <w:bCs/>
          <w:b/>
        </w:rPr>
        <w:t xml:space="preserve">For the Supplier (MedOptik Türkiye A.Ş.)</w:t>
      </w:r>
    </w:p>
    <w:p>
      <w:pPr>
        <w:pStyle w:val="BodyText"/>
      </w:pPr>
      <w:r>
        <w:t xml:space="preserve">Murat Demir</w:t>
      </w:r>
      <w:r>
        <w:br/>
      </w:r>
      <w:r>
        <w:t xml:space="preserve">Sales Director</w:t>
      </w:r>
      <w:r>
        <w:br/>
      </w:r>
      <w:r>
        <w:t xml:space="preserve">Date: _______________</w:t>
      </w:r>
    </w:p>
    <w:p>
      <w:pPr>
        <w:pStyle w:val="BodyText"/>
      </w:pPr>
      <w:r>
        <w:t xml:space="preserve">This Purchase Order (PO-IST-2025-04782) was prepared for the Optometrist practice of Anadolu Vision Optometry Center, Turkey Istanbul. All terms are subject to Turkish commercial law. This document is valid only when signed and stamped by both parties. For inquiries, contact the procurement department at procurement@anadolvision.com.tr.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Turkey Istanbul</dc:title>
  <dc:creator/>
  <dc:language>en</dc:language>
  <cp:keywords/>
  <dcterms:created xsi:type="dcterms:W3CDTF">2026-10-10T06:22:20Z</dcterms:created>
  <dcterms:modified xsi:type="dcterms:W3CDTF">2026-10-10T06:22:20Z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