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Optometrist Clinical &amp; Diagnostic Equipment Procurement</w:t>
      </w:r>
    </w:p>
    <w:p>
      <w:pPr>
        <w:pStyle w:val="BodyText"/>
      </w:pPr>
      <w:r>
        <w:t xml:space="preserve">Uganda Kampala — Republic of Uganda</w:t>
      </w:r>
    </w:p>
    <w:p>
      <w:pPr>
        <w:pStyle w:val="BodyText"/>
      </w:pPr>
      <w:r>
        <w:t xml:space="preserve">PO No: UG-KLA-2025-00472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Currency:</w:t>
            </w:r>
          </w:p>
        </w:tc>
        <w:tc>
          <w:tcPr/>
          <w:p>
            <w:pPr>
              <w:pStyle w:val="Compact"/>
              <w:jc w:val="left"/>
            </w:pPr>
            <w:r>
              <w:t xml:space="preserve">Ugandan Shillings (UGX)</w:t>
            </w:r>
          </w:p>
        </w:tc>
      </w:tr>
      <w:tr>
        <w:tc>
          <w:tcPr/>
          <w:p>
            <w:pPr>
              <w:pStyle w:val="Compact"/>
              <w:jc w:val="left"/>
            </w:pPr>
            <w:r>
              <w:rPr>
                <w:bCs/>
                <w:b/>
              </w:rPr>
              <w:t xml:space="preserve">Payment Terms:</w:t>
            </w:r>
          </w:p>
        </w:tc>
        <w:tc>
          <w:tcPr/>
          <w:p>
            <w:pPr>
              <w:pStyle w:val="Compact"/>
              <w:jc w:val="left"/>
            </w:pPr>
            <w:r>
              <w:t xml:space="preserve">Net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Delivery Location:</w:t>
            </w:r>
          </w:p>
        </w:tc>
        <w:tc>
          <w:tcPr/>
          <w:p>
            <w:pPr>
              <w:pStyle w:val="Compact"/>
              <w:jc w:val="left"/>
            </w:pPr>
            <w:r>
              <w:t xml:space="preserve">Kampala, Uganda</w:t>
            </w:r>
          </w:p>
        </w:tc>
      </w:tr>
      <w:tr>
        <w:tc>
          <w:tcPr/>
          <w:p>
            <w:pPr>
              <w:pStyle w:val="Compact"/>
              <w:jc w:val="left"/>
            </w:pPr>
            <w:r>
              <w:rPr>
                <w:bCs/>
                <w:b/>
              </w:rPr>
              <w:t xml:space="preserve">Delivery Date:</w:t>
            </w:r>
          </w:p>
        </w:tc>
        <w:tc>
          <w:tcPr/>
          <w:p>
            <w:pPr>
              <w:pStyle w:val="Compact"/>
              <w:jc w:val="left"/>
            </w:pPr>
            <w:r>
              <w:t xml:space="preserve">05 August 2025</w:t>
            </w:r>
          </w:p>
        </w:tc>
      </w:tr>
      <w:tr>
        <w:tc>
          <w:tcPr/>
          <w:p>
            <w:pPr>
              <w:pStyle w:val="Compact"/>
              <w:jc w:val="left"/>
            </w:pPr>
            <w:r>
              <w:rPr>
                <w:bCs/>
                <w:b/>
              </w:rPr>
              <w:t xml:space="preserve">Incoterms:</w:t>
            </w:r>
          </w:p>
        </w:tc>
        <w:tc>
          <w:tcPr/>
          <w:p>
            <w:pPr>
              <w:pStyle w:val="Compact"/>
              <w:jc w:val="left"/>
            </w:pPr>
            <w:r>
              <w:t xml:space="preserve">DDP (Delivered Duty Paid)</w:t>
            </w:r>
          </w:p>
        </w:tc>
      </w:tr>
      <w:tr>
        <w:tc>
          <w:tcPr/>
          <w:p>
            <w:pPr>
              <w:pStyle w:val="Compact"/>
              <w:jc w:val="left"/>
            </w:pPr>
            <w:r>
              <w:rPr>
                <w:bCs/>
                <w:b/>
              </w:rPr>
              <w:t xml:space="preserve">Reference:</w:t>
            </w:r>
          </w:p>
        </w:tc>
        <w:tc>
          <w:tcPr/>
          <w:p>
            <w:pPr>
              <w:pStyle w:val="Compact"/>
              <w:jc w:val="left"/>
            </w:pPr>
            <w:r>
              <w:t xml:space="preserve">OPT-KLA-2025-Q2</w:t>
            </w:r>
          </w:p>
        </w:tc>
      </w:tr>
    </w:tbl>
    <w:bookmarkStart w:id="21" w:name="buyer-purchasing-entity"/>
    <w:p>
      <w:pPr>
        <w:pStyle w:val="Heading3"/>
      </w:pPr>
      <w:r>
        <w:t xml:space="preserve">Buyer (Purchasing Entity)</w:t>
      </w:r>
    </w:p>
    <w:p>
      <w:pPr>
        <w:pStyle w:val="FirstParagraph"/>
      </w:pPr>
      <w:r>
        <w:rPr>
          <w:bCs/>
          <w:b/>
        </w:rPr>
        <w:t xml:space="preserve">Kampala Vision Care &amp; Optometry Centre</w:t>
      </w:r>
    </w:p>
    <w:p>
      <w:pPr>
        <w:pStyle w:val="BodyText"/>
      </w:pPr>
      <w:r>
        <w:t xml:space="preserve">Plot 14, Kampala Road, P.O. Box 3321</w:t>
      </w:r>
    </w:p>
    <w:p>
      <w:pPr>
        <w:pStyle w:val="BodyText"/>
      </w:pPr>
      <w:r>
        <w:t xml:space="preserve">Kampala, Uganda</w:t>
      </w:r>
    </w:p>
    <w:p>
      <w:pPr>
        <w:pStyle w:val="BodyText"/>
      </w:pPr>
      <w:r>
        <w:t xml:space="preserve">Tel: +256 414 255 890</w:t>
      </w:r>
    </w:p>
    <w:p>
      <w:pPr>
        <w:pStyle w:val="BodyText"/>
      </w:pPr>
      <w:r>
        <w:t xml:space="preserve">Email: procurement@kampalavisioncare.co.ug</w:t>
      </w:r>
    </w:p>
    <w:p>
      <w:pPr>
        <w:pStyle w:val="BodyText"/>
      </w:pPr>
      <w:r>
        <w:t xml:space="preserve">TIN: UG-00123456-789</w:t>
      </w:r>
    </w:p>
    <w:p>
      <w:pPr>
        <w:pStyle w:val="BodyText"/>
      </w:pPr>
      <w:r>
        <w:t xml:space="preserve">Registered with: Uganda Registration Services Bureau (URSB)</w:t>
      </w:r>
    </w:p>
    <w:bookmarkEnd w:id="21"/>
    <w:bookmarkStart w:id="22" w:name="supplier-vendor"/>
    <w:p>
      <w:pPr>
        <w:pStyle w:val="Heading3"/>
      </w:pPr>
      <w:r>
        <w:t xml:space="preserve">Supplier (Vendor)</w:t>
      </w:r>
    </w:p>
    <w:p>
      <w:pPr>
        <w:pStyle w:val="FirstParagraph"/>
      </w:pPr>
      <w:r>
        <w:rPr>
          <w:bCs/>
          <w:b/>
        </w:rPr>
        <w:t xml:space="preserve">MedTech Optics &amp; Diagnostic Solutions Ltd.</w:t>
      </w:r>
    </w:p>
    <w:p>
      <w:pPr>
        <w:pStyle w:val="BodyText"/>
      </w:pPr>
      <w:r>
        <w:t xml:space="preserve">Industrial Area, Plot 7, Ntinda</w:t>
      </w:r>
    </w:p>
    <w:p>
      <w:pPr>
        <w:pStyle w:val="BodyText"/>
      </w:pPr>
      <w:r>
        <w:t xml:space="preserve">Kampala, Uganda</w:t>
      </w:r>
    </w:p>
    <w:p>
      <w:pPr>
        <w:pStyle w:val="BodyText"/>
      </w:pPr>
      <w:r>
        <w:t xml:space="preserve">Tel: +256 772 448 103</w:t>
      </w:r>
    </w:p>
    <w:p>
      <w:pPr>
        <w:pStyle w:val="BodyText"/>
      </w:pPr>
      <w:r>
        <w:t xml:space="preserve">Email: sales@medtechoptics.ug</w:t>
      </w:r>
    </w:p>
    <w:p>
      <w:pPr>
        <w:pStyle w:val="BodyText"/>
      </w:pPr>
      <w:r>
        <w:t xml:space="preserve">TIN: UG-00987654-321</w:t>
      </w:r>
    </w:p>
    <w:p>
      <w:pPr>
        <w:pStyle w:val="BodyText"/>
      </w:pPr>
      <w:r>
        <w:t xml:space="preserve">Licensed by: Uganda National Drug Authority (UNDA)</w:t>
      </w:r>
    </w:p>
    <w:bookmarkEnd w:id="22"/>
    <w:p>
      <w:pPr>
        <w:pStyle w:val="BodyText"/>
      </w:pPr>
      <w:r>
        <w:t xml:space="preserve">1. Purpose and Scope of This Purchase Order</w:t>
      </w:r>
    </w:p>
    <w:p>
      <w:pPr>
        <w:pStyle w:val="BodyText"/>
      </w:pPr>
      <w:r>
        <w:t xml:space="preserve">This Purchase Order is issued by Kampala Vision Care &amp; Optometry Centre, a licensed optometry practice operating in Uganda Kampala, to procure a comprehensive set of clinical, diagnostic, and optical equipment required for the operation of a fully functional Optometrist clinic. The Optometrist at this facility will utilise the procured equipment to conduct comprehensive eye examinations, prescribe corrective lenses, diagnose ocular pathologies, and provide ongoing vision care services to the residents of Uganda Kampala and surrounding districts. This Purchase Order constitutes a binding agreement between the Buyer and the Supplier for the supply, delivery, installation, and commissioning of all items listed herein.</w:t>
      </w:r>
    </w:p>
    <w:p>
      <w:pPr>
        <w:pStyle w:val="BodyText"/>
      </w:pPr>
      <w:r>
        <w:t xml:space="preserve">2.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1</w:t>
            </w:r>
          </w:p>
        </w:tc>
        <w:tc>
          <w:tcPr/>
          <w:p>
            <w:pPr>
              <w:pStyle w:val="Compact"/>
              <w:jc w:val="left"/>
            </w:pPr>
            <w:r>
              <w:t xml:space="preserve">Autorefractor / Keratometer (for Optometrist use)</w:t>
            </w:r>
          </w:p>
        </w:tc>
        <w:tc>
          <w:tcPr/>
          <w:p>
            <w:pPr>
              <w:pStyle w:val="Compact"/>
              <w:jc w:val="left"/>
            </w:pPr>
            <w:r>
              <w:t xml:space="preserve">Topcon RM-7000</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Slit Lamp Biomicroscope with Fundus Camera</w:t>
            </w:r>
          </w:p>
        </w:tc>
        <w:tc>
          <w:tcPr/>
          <w:p>
            <w:pPr>
              <w:pStyle w:val="Compact"/>
              <w:jc w:val="left"/>
            </w:pPr>
            <w:r>
              <w:t xml:space="preserve">Heine Lambda 2</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Direct &amp; Indirect Ophthalmoscope Set</w:t>
            </w:r>
          </w:p>
        </w:tc>
        <w:tc>
          <w:tcPr/>
          <w:p>
            <w:pPr>
              <w:pStyle w:val="Compact"/>
              <w:jc w:val="left"/>
            </w:pPr>
            <w:r>
              <w:t xml:space="preserve">Welch Allyn 7000 Series</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Phoropter (Trial Frame) for Optometrist refraction</w:t>
            </w:r>
          </w:p>
        </w:tc>
        <w:tc>
          <w:tcPr/>
          <w:p>
            <w:pPr>
              <w:pStyle w:val="Compact"/>
              <w:jc w:val="left"/>
            </w:pPr>
            <w:r>
              <w:t xml:space="preserve">Haag-Streit GrandSequoia</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5</w:t>
            </w:r>
          </w:p>
        </w:tc>
        <w:tc>
          <w:tcPr/>
          <w:p>
            <w:pPr>
              <w:pStyle w:val="Compact"/>
              <w:jc w:val="left"/>
            </w:pPr>
            <w:r>
              <w:t xml:space="preserve">Non-Contact Tonometer (IOP Measurement)</w:t>
            </w:r>
          </w:p>
        </w:tc>
        <w:tc>
          <w:tcPr/>
          <w:p>
            <w:pPr>
              <w:pStyle w:val="Compact"/>
              <w:jc w:val="left"/>
            </w:pPr>
            <w:r>
              <w:t xml:space="preserve">Topcon NT-530</w:t>
            </w:r>
          </w:p>
        </w:tc>
        <w:tc>
          <w:tcPr/>
          <w:p>
            <w:pPr>
              <w:pStyle w:val="Compact"/>
              <w:jc w:val="left"/>
            </w:pPr>
            <w:r>
              <w:t xml:space="preserve">1</w:t>
            </w:r>
          </w:p>
        </w:tc>
        <w:tc>
          <w:tcPr/>
          <w:p>
            <w:pPr>
              <w:pStyle w:val="Compact"/>
              <w:jc w:val="left"/>
            </w:pPr>
            <w:r>
              <w:t xml:space="preserve">22,750,000</w:t>
            </w:r>
          </w:p>
        </w:tc>
        <w:tc>
          <w:tcPr/>
          <w:p>
            <w:pPr>
              <w:pStyle w:val="Compact"/>
              <w:jc w:val="left"/>
            </w:pPr>
            <w:r>
              <w:t xml:space="preserve">22,750,000</w:t>
            </w:r>
          </w:p>
        </w:tc>
      </w:tr>
      <w:tr>
        <w:tc>
          <w:tcPr/>
          <w:p>
            <w:pPr>
              <w:pStyle w:val="Compact"/>
              <w:jc w:val="left"/>
            </w:pPr>
            <w:r>
              <w:t xml:space="preserve">6</w:t>
            </w:r>
          </w:p>
        </w:tc>
        <w:tc>
          <w:tcPr/>
          <w:p>
            <w:pPr>
              <w:pStyle w:val="Compact"/>
              <w:jc w:val="left"/>
            </w:pPr>
            <w:r>
              <w:t xml:space="preserve">Optical Coaxial Tomograph (OCT) Scanner</w:t>
            </w:r>
          </w:p>
        </w:tc>
        <w:tc>
          <w:tcPr/>
          <w:p>
            <w:pPr>
              <w:pStyle w:val="Compact"/>
              <w:jc w:val="left"/>
            </w:pPr>
            <w:r>
              <w:t xml:space="preserve">Zeiss Cirrus HD-OCT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7</w:t>
            </w:r>
          </w:p>
        </w:tc>
        <w:tc>
          <w:tcPr/>
          <w:p>
            <w:pPr>
              <w:pStyle w:val="Compact"/>
              <w:jc w:val="left"/>
            </w:pPr>
            <w:r>
              <w:t xml:space="preserve">Visual Acuity Chart &amp; Projector System</w:t>
            </w:r>
          </w:p>
        </w:tc>
        <w:tc>
          <w:tcPr/>
          <w:p>
            <w:pPr>
              <w:pStyle w:val="Compact"/>
              <w:jc w:val="left"/>
            </w:pPr>
            <w:r>
              <w:t xml:space="preserve">Topcon CV-1000</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8</w:t>
            </w:r>
          </w:p>
        </w:tc>
        <w:tc>
          <w:tcPr/>
          <w:p>
            <w:pPr>
              <w:pStyle w:val="Compact"/>
              <w:jc w:val="left"/>
            </w:pPr>
            <w:r>
              <w:t xml:space="preserve">Optometrist Examination Chair (Hydraulic, Adjustable)</w:t>
            </w:r>
          </w:p>
        </w:tc>
        <w:tc>
          <w:tcPr/>
          <w:p>
            <w:pPr>
              <w:pStyle w:val="Compact"/>
              <w:jc w:val="left"/>
            </w:pPr>
            <w:r>
              <w:t xml:space="preserve">Medline Pro-Exam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9</w:t>
            </w:r>
          </w:p>
        </w:tc>
        <w:tc>
          <w:tcPr/>
          <w:p>
            <w:pPr>
              <w:pStyle w:val="Compact"/>
              <w:jc w:val="left"/>
            </w:pPr>
            <w:r>
              <w:t xml:space="preserve">Binocular Indirect Ophthalmoscope with Headlight</w:t>
            </w:r>
          </w:p>
        </w:tc>
        <w:tc>
          <w:tcPr/>
          <w:p>
            <w:pPr>
              <w:pStyle w:val="Compact"/>
              <w:jc w:val="left"/>
            </w:pPr>
            <w:r>
              <w:t xml:space="preserve">Haag-Streit 90D</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10</w:t>
            </w:r>
          </w:p>
        </w:tc>
        <w:tc>
          <w:tcPr/>
          <w:p>
            <w:pPr>
              <w:pStyle w:val="Compact"/>
              <w:jc w:val="left"/>
            </w:pPr>
            <w:r>
              <w:t xml:space="preserve">Optical Lenses Stock (Spherical, Cylindrical, Bifocal) – 12-month supply</w:t>
            </w:r>
          </w:p>
        </w:tc>
        <w:tc>
          <w:tcPr/>
          <w:p>
            <w:pPr>
              <w:pStyle w:val="Compact"/>
              <w:jc w:val="left"/>
            </w:pPr>
            <w:r>
              <w:t xml:space="preserve">Essilor / Zeiss range</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416,450,000</w:t>
            </w:r>
          </w:p>
        </w:tc>
      </w:tr>
      <w:tr>
        <w:tc>
          <w:tcPr/>
          <w:p>
            <w:pPr>
              <w:pStyle w:val="Compact"/>
              <w:jc w:val="left"/>
            </w:pPr>
            <w:r>
              <w:t xml:space="preserve">VAT (18% – Uganda Revenue Authority)</w:t>
            </w:r>
          </w:p>
        </w:tc>
        <w:tc>
          <w:tcPr/>
          <w:p>
            <w:pPr>
              <w:pStyle w:val="Compact"/>
              <w:jc w:val="right"/>
            </w:pPr>
            <w:r>
              <w:t xml:space="preserve">74,961,000</w:t>
            </w:r>
          </w:p>
        </w:tc>
      </w:tr>
      <w:tr>
        <w:tc>
          <w:tcPr/>
          <w:p>
            <w:pPr>
              <w:pStyle w:val="Compact"/>
              <w:jc w:val="left"/>
            </w:pPr>
            <w:r>
              <w:t xml:space="preserve">Installation &amp; Commissioning Fee</w:t>
            </w:r>
          </w:p>
        </w:tc>
        <w:tc>
          <w:tcPr/>
          <w:p>
            <w:pPr>
              <w:pStyle w:val="Compact"/>
              <w:jc w:val="right"/>
            </w:pPr>
            <w:r>
              <w:t xml:space="preserve">8,500,000</w:t>
            </w:r>
          </w:p>
        </w:tc>
      </w:tr>
      <w:tr>
        <w:tc>
          <w:tcPr/>
          <w:p>
            <w:pPr>
              <w:pStyle w:val="Compact"/>
              <w:jc w:val="left"/>
            </w:pPr>
            <w:r>
              <w:t xml:space="preserve">Warranty &amp; Training (12 months)</w:t>
            </w:r>
          </w:p>
        </w:tc>
        <w:tc>
          <w:tcPr/>
          <w:p>
            <w:pPr>
              <w:pStyle w:val="Compact"/>
              <w:jc w:val="right"/>
            </w:pPr>
            <w:r>
              <w:t xml:space="preserve">5,200,000</w:t>
            </w:r>
          </w:p>
        </w:tc>
      </w:tr>
      <w:tr>
        <w:tc>
          <w:tcPr/>
          <w:p>
            <w:pPr>
              <w:pStyle w:val="Compact"/>
              <w:jc w:val="left"/>
            </w:pPr>
            <w:r>
              <w:t xml:space="preserve">GRAND TOTAL (UGX)</w:t>
            </w:r>
          </w:p>
        </w:tc>
        <w:tc>
          <w:tcPr/>
          <w:p>
            <w:pPr>
              <w:pStyle w:val="Compact"/>
              <w:jc w:val="right"/>
            </w:pPr>
            <w:r>
              <w:t xml:space="preserve">505,111,000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items specified in this Purchase Order shall be delivered to the Buyer's premises at Kampala Road, Uganda Kampala, no later than 05 August 2025. The Supplier is responsible for all transportation, insurance, and customs clearance within Uganda Kampala and the Republic of Uganda.</w:t>
      </w:r>
    </w:p>
    <w:p>
      <w:pPr>
        <w:numPr>
          <w:ilvl w:val="0"/>
          <w:numId w:val="1001"/>
        </w:numPr>
        <w:pStyle w:val="Compact"/>
      </w:pPr>
      <w:r>
        <w:rPr>
          <w:bCs/>
          <w:b/>
        </w:rPr>
        <w:t xml:space="preserve">Installation:</w:t>
      </w:r>
      <w:r>
        <w:t xml:space="preserve"> </w:t>
      </w:r>
      <w:r>
        <w:t xml:space="preserve">The Supplier shall provide full installation, calibration, and commissioning of all diagnostic and optical equipment. The Optometrist and clinical staff of the Buyer shall be present during installation for acceptance testing.</w:t>
      </w:r>
    </w:p>
    <w:p>
      <w:pPr>
        <w:numPr>
          <w:ilvl w:val="0"/>
          <w:numId w:val="1001"/>
        </w:numPr>
        <w:pStyle w:val="Compact"/>
      </w:pPr>
      <w:r>
        <w:rPr>
          <w:bCs/>
          <w:b/>
        </w:rPr>
        <w:t xml:space="preserve">Training:</w:t>
      </w:r>
      <w:r>
        <w:t xml:space="preserve"> </w:t>
      </w:r>
      <w:r>
        <w:t xml:space="preserve">The Supplier shall provide a minimum of five (5) days of on-site training for the Optometrist and two (2) support technicians on the operation, maintenance, and troubleshooting of all procured equipment.</w:t>
      </w:r>
    </w:p>
    <w:p>
      <w:pPr>
        <w:numPr>
          <w:ilvl w:val="0"/>
          <w:numId w:val="1001"/>
        </w:numPr>
        <w:pStyle w:val="Compact"/>
      </w:pPr>
      <w:r>
        <w:rPr>
          <w:bCs/>
          <w:b/>
        </w:rPr>
        <w:t xml:space="preserve">Warranty:</w:t>
      </w:r>
      <w:r>
        <w:t xml:space="preserve"> </w:t>
      </w:r>
      <w:r>
        <w:t xml:space="preserve">All equipment carries a minimum twelve (12) month manufacturer's warranty from the date of successful commissioning. The Supplier shall respond to any warranty claim within forty-eight (48) hours of notification.</w:t>
      </w:r>
    </w:p>
    <w:p>
      <w:pPr>
        <w:numPr>
          <w:ilvl w:val="0"/>
          <w:numId w:val="1001"/>
        </w:numPr>
        <w:pStyle w:val="Compact"/>
      </w:pPr>
      <w:r>
        <w:rPr>
          <w:bCs/>
          <w:b/>
        </w:rPr>
        <w:t xml:space="preserve">Payment:</w:t>
      </w:r>
      <w:r>
        <w:t xml:space="preserve"> </w:t>
      </w:r>
      <w:r>
        <w:t xml:space="preserve">Payment shall be made within thirty (30) days of receipt of a valid tax invoice from the Supplier, via bank transfer to the Supplier's designated account. The Buyer reserves the right to withhold payment for any items not conforming to the specifications stated in this Purchase Order.</w:t>
      </w:r>
    </w:p>
    <w:p>
      <w:pPr>
        <w:numPr>
          <w:ilvl w:val="0"/>
          <w:numId w:val="1001"/>
        </w:numPr>
        <w:pStyle w:val="Compact"/>
      </w:pPr>
      <w:r>
        <w:rPr>
          <w:bCs/>
          <w:b/>
        </w:rPr>
        <w:t xml:space="preserve">Compliance:</w:t>
      </w:r>
      <w:r>
        <w:t xml:space="preserve"> </w:t>
      </w:r>
      <w:r>
        <w:t xml:space="preserve">All equipment must comply with the standards set by the Uganda National Drug Authority (UNDA) and the Uganda Standards Bureau (USB). The Supplier warrants that all items are new, unused, and free from defects.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Uganda Kampala in accordance with the laws of the Republic of Uganda. If mediation fails, the matter shall be referred to the Commercial Court in Kampala, Uganda.</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parties.</w:t>
      </w:r>
    </w:p>
    <w:p>
      <w:pPr>
        <w:pStyle w:val="FirstParagraph"/>
      </w:pPr>
      <w:r>
        <w:t xml:space="preserve">4. Acceptance and Signatures</w:t>
      </w:r>
    </w:p>
    <w:p>
      <w:pPr>
        <w:pStyle w:val="BodyText"/>
      </w:pPr>
      <w:r>
        <w:t xml:space="preserve">By signing below, both parties acknowledge and agree to all terms, conditions, and specifications outlined in this Purchase Order for the procurement of Optometrist clinical equipment in Uganda Kampala.</w:t>
      </w:r>
    </w:p>
    <w:p>
      <w:pPr>
        <w:pStyle w:val="BodyText"/>
      </w:pPr>
      <w:r>
        <w:rPr>
          <w:bCs/>
          <w:b/>
        </w:rPr>
        <w:t xml:space="preserve">For the Buyer</w:t>
      </w:r>
      <w:r>
        <w:br/>
      </w:r>
      <w:r>
        <w:t xml:space="preserve">Kampala Vision Care &amp; Optometry Centre</w:t>
      </w:r>
      <w:r>
        <w:br/>
      </w:r>
      <w:r>
        <w:t xml:space="preserve">Name: Dr. Sarah Nakato, Optometrist (Lead)</w:t>
      </w:r>
      <w:r>
        <w:br/>
      </w:r>
      <w:r>
        <w:t xml:space="preserve">Title: Chief Optometrist / Director</w:t>
      </w:r>
      <w:r>
        <w:br/>
      </w:r>
      <w:r>
        <w:t xml:space="preserve">Date: _______________</w:t>
      </w:r>
    </w:p>
    <w:p>
      <w:pPr>
        <w:pStyle w:val="BodyText"/>
      </w:pPr>
      <w:r>
        <w:rPr>
          <w:bCs/>
          <w:b/>
        </w:rPr>
        <w:t xml:space="preserve">For the Supplier</w:t>
      </w:r>
      <w:r>
        <w:br/>
      </w:r>
      <w:r>
        <w:t xml:space="preserve">MedTech Optics &amp; Diagnostic Solutions Ltd.</w:t>
      </w:r>
      <w:r>
        <w:br/>
      </w:r>
      <w:r>
        <w:t xml:space="preserve">Name: Mr. James Okello</w:t>
      </w:r>
      <w:r>
        <w:br/>
      </w:r>
      <w:r>
        <w:t xml:space="preserve">Title: Managing Director</w:t>
      </w:r>
      <w:r>
        <w:br/>
      </w:r>
      <w:r>
        <w:t xml:space="preserve">Date: _______________</w:t>
      </w:r>
    </w:p>
    <w:p>
      <w:pPr>
        <w:pStyle w:val="BodyText"/>
      </w:pPr>
      <w:r>
        <w:t xml:space="preserve">This Purchase Order (No. UG-KLA-2025-00472) was issued in Uganda Kampala, Republic of Uganda. It is valid for a period of thirty (30) days from the date of issue. All transactions are governed by the laws of Uganda. For queries, contact the Procurement Department at Kampala Vision Care &amp; Optometry Centre, Kampala Road, Uganda Kampala.</w:t>
      </w:r>
    </w:p>
    <w:p>
      <w:pPr>
        <w:pStyle w:val="BodyText"/>
      </w:pPr>
      <w:r>
        <w:t xml:space="preserve">© 2025 Kampala Vision Care &amp; Optometry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Uganda Kampala</dc:title>
  <dc:creator/>
  <dc:language>en</dc:language>
  <cp:keywords/>
  <dcterms:created xsi:type="dcterms:W3CDTF">2026-10-10T07:24:20Z</dcterms:created>
  <dcterms:modified xsi:type="dcterms:W3CDTF">2026-10-10T07:24:20Z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