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PO No. NYC-OPH-2025-00472</w:t>
      </w:r>
    </w:p>
    <w:p>
      <w:pPr>
        <w:pStyle w:val="BodyText"/>
      </w:pPr>
      <w:r>
        <w:t xml:space="preserve">Optometrist Practice Procurement Document</w:t>
      </w:r>
    </w:p>
    <w:p>
      <w:pPr>
        <w:pStyle w:val="BodyText"/>
      </w:pPr>
      <w:r>
        <w:t xml:space="preserve">United States New York City | New York State</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NYC-OPH-2025-00472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date of invoice</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Governing Jurisdiction:</w:t>
            </w:r>
          </w:p>
        </w:tc>
        <w:tc>
          <w:tcPr/>
          <w:p>
            <w:pPr>
              <w:pStyle w:val="Compact"/>
              <w:jc w:val="left"/>
            </w:pPr>
            <w:r>
              <w:t xml:space="preserve">State of New York, United States New York City</w:t>
            </w:r>
          </w:p>
        </w:tc>
      </w:tr>
    </w:tbl>
    <w:bookmarkEnd w:id="21"/>
    <w:bookmarkStart w:id="24" w:name="parties-to-this-purchase-order"/>
    <w:p>
      <w:pPr>
        <w:pStyle w:val="Heading2"/>
      </w:pPr>
      <w:r>
        <w:t xml:space="preserve">2. Parties to This Purchase Order</w:t>
      </w:r>
    </w:p>
    <w:bookmarkStart w:id="22" w:name="purchasing-party-buyer"/>
    <w:p>
      <w:pPr>
        <w:pStyle w:val="Heading3"/>
      </w:pPr>
      <w:r>
        <w:t xml:space="preserve">Purchasing Party (Buyer)</w:t>
      </w:r>
    </w:p>
    <w:p>
      <w:pPr>
        <w:pStyle w:val="FirstParagraph"/>
      </w:pPr>
      <w:r>
        <w:rPr>
          <w:bCs/>
          <w:b/>
        </w:rPr>
        <w:t xml:space="preserve">Name:</w:t>
      </w:r>
      <w:r>
        <w:t xml:space="preserve"> </w:t>
      </w:r>
      <w:r>
        <w:t xml:space="preserve">Dr. Margaret A. Sullivan, O.D.</w:t>
      </w:r>
    </w:p>
    <w:p>
      <w:pPr>
        <w:pStyle w:val="BodyText"/>
      </w:pPr>
      <w:r>
        <w:rPr>
          <w:bCs/>
          <w:b/>
        </w:rPr>
        <w:t xml:space="preserve">Title:</w:t>
      </w:r>
      <w:r>
        <w:t xml:space="preserve"> </w:t>
      </w:r>
      <w:r>
        <w:t xml:space="preserve">Licensed Optometrist, Principal Practitioner</w:t>
      </w:r>
    </w:p>
    <w:p>
      <w:pPr>
        <w:pStyle w:val="BodyText"/>
      </w:pPr>
      <w:r>
        <w:rPr>
          <w:bCs/>
          <w:b/>
        </w:rPr>
        <w:t xml:space="preserve">Practice Name:</w:t>
      </w:r>
      <w:r>
        <w:t xml:space="preserve"> </w:t>
      </w:r>
      <w:r>
        <w:t xml:space="preserve">Manhattan Vision Optometry Center</w:t>
      </w:r>
    </w:p>
    <w:p>
      <w:pPr>
        <w:pStyle w:val="BodyText"/>
      </w:pPr>
      <w:r>
        <w:rPr>
          <w:bCs/>
          <w:b/>
        </w:rPr>
        <w:t xml:space="preserve">Address:</w:t>
      </w:r>
      <w:r>
        <w:t xml:space="preserve"> </w:t>
      </w:r>
      <w:r>
        <w:t xml:space="preserve">1420 Broadway, Suite 850, New York, NY 10018</w:t>
      </w:r>
    </w:p>
    <w:p>
      <w:pPr>
        <w:pStyle w:val="BodyText"/>
      </w:pPr>
      <w:r>
        <w:rPr>
          <w:bCs/>
          <w:b/>
        </w:rPr>
        <w:t xml:space="preserve">United States New York City</w:t>
      </w:r>
    </w:p>
    <w:p>
      <w:pPr>
        <w:pStyle w:val="BodyText"/>
      </w:pPr>
      <w:r>
        <w:rPr>
          <w:bCs/>
          <w:b/>
        </w:rPr>
        <w:t xml:space="preserve">Phone:</w:t>
      </w:r>
      <w:r>
        <w:t xml:space="preserve"> </w:t>
      </w:r>
      <w:r>
        <w:t xml:space="preserve">(212) 555-0187</w:t>
      </w:r>
    </w:p>
    <w:p>
      <w:pPr>
        <w:pStyle w:val="BodyText"/>
      </w:pPr>
      <w:r>
        <w:rPr>
          <w:bCs/>
          <w:b/>
        </w:rPr>
        <w:t xml:space="preserve">Email:</w:t>
      </w:r>
      <w:r>
        <w:t xml:space="preserve"> </w:t>
      </w:r>
      <w:r>
        <w:t xml:space="preserve">procurement@manhattanvisionny.com</w:t>
      </w:r>
    </w:p>
    <w:p>
      <w:pPr>
        <w:pStyle w:val="BodyText"/>
      </w:pPr>
      <w:r>
        <w:rPr>
          <w:bCs/>
          <w:b/>
        </w:rPr>
        <w:t xml:space="preserve">NYS License No.:</w:t>
      </w:r>
      <w:r>
        <w:t xml:space="preserve"> </w:t>
      </w:r>
      <w:r>
        <w:t xml:space="preserve">OD-2019-44871</w:t>
      </w:r>
    </w:p>
    <w:bookmarkEnd w:id="22"/>
    <w:bookmarkStart w:id="23" w:name="supplier-seller"/>
    <w:p>
      <w:pPr>
        <w:pStyle w:val="Heading3"/>
      </w:pPr>
      <w:r>
        <w:t xml:space="preserve">Supplier (Seller)</w:t>
      </w:r>
    </w:p>
    <w:p>
      <w:pPr>
        <w:pStyle w:val="FirstParagraph"/>
      </w:pPr>
      <w:r>
        <w:rPr>
          <w:bCs/>
          <w:b/>
        </w:rPr>
        <w:t xml:space="preserve">Name:</w:t>
      </w:r>
      <w:r>
        <w:t xml:space="preserve"> </w:t>
      </w:r>
      <w:r>
        <w:t xml:space="preserve">Precision Optical Equipment &amp; Supplies, Inc.</w:t>
      </w:r>
    </w:p>
    <w:p>
      <w:pPr>
        <w:pStyle w:val="BodyText"/>
      </w:pPr>
      <w:r>
        <w:rPr>
          <w:bCs/>
          <w:b/>
        </w:rPr>
        <w:t xml:space="preserve">Contact:</w:t>
      </w:r>
      <w:r>
        <w:t xml:space="preserve"> </w:t>
      </w:r>
      <w:r>
        <w:t xml:space="preserve">Robert J. Tanaka, Sales Director</w:t>
      </w:r>
    </w:p>
    <w:p>
      <w:pPr>
        <w:pStyle w:val="BodyText"/>
      </w:pPr>
      <w:r>
        <w:rPr>
          <w:bCs/>
          <w:b/>
        </w:rPr>
        <w:t xml:space="preserve">Address:</w:t>
      </w:r>
      <w:r>
        <w:t xml:space="preserve"> </w:t>
      </w:r>
      <w:r>
        <w:t xml:space="preserve">88 Commerce Street, Newark, NJ 07102</w:t>
      </w:r>
    </w:p>
    <w:p>
      <w:pPr>
        <w:pStyle w:val="BodyText"/>
      </w:pPr>
      <w:r>
        <w:rPr>
          <w:bCs/>
          <w:b/>
        </w:rPr>
        <w:t xml:space="preserve">Phone:</w:t>
      </w:r>
      <w:r>
        <w:t xml:space="preserve"> </w:t>
      </w:r>
      <w:r>
        <w:t xml:space="preserve">(973) 555-0342</w:t>
      </w:r>
    </w:p>
    <w:p>
      <w:pPr>
        <w:pStyle w:val="BodyText"/>
      </w:pPr>
      <w:r>
        <w:rPr>
          <w:bCs/>
          <w:b/>
        </w:rPr>
        <w:t xml:space="preserve">Email:</w:t>
      </w:r>
      <w:r>
        <w:t xml:space="preserve"> </w:t>
      </w:r>
      <w:r>
        <w:t xml:space="preserve">orders@precisionoptical.com</w:t>
      </w:r>
    </w:p>
    <w:p>
      <w:pPr>
        <w:pStyle w:val="BodyText"/>
      </w:pPr>
      <w:r>
        <w:rPr>
          <w:bCs/>
          <w:b/>
        </w:rPr>
        <w:t xml:space="preserve">Tax ID (EIN):</w:t>
      </w:r>
      <w:r>
        <w:t xml:space="preserve"> </w:t>
      </w:r>
      <w:r>
        <w:t xml:space="preserve">47-2298301</w:t>
      </w:r>
    </w:p>
    <w:bookmarkEnd w:id="23"/>
    <w:bookmarkEnd w:id="24"/>
    <w:bookmarkStart w:id="25" w:name="X699d91b5db365d8c0b517a31b90ce26ce5c88b0"/>
    <w:p>
      <w:pPr>
        <w:pStyle w:val="Heading2"/>
      </w:pPr>
      <w:r>
        <w:t xml:space="preserve">3. Line Items – Equipment, Supplies, and Services</w:t>
      </w:r>
    </w:p>
    <w:p>
      <w:pPr>
        <w:pStyle w:val="FirstParagraph"/>
      </w:pPr>
      <w:r>
        <w:t xml:space="preserve">This Purchase Order is issued by the undersigned Optometrist for the procurement of diagnostic equipment, clinical supplies, and professional services necessary for the continued operation of the Manhattan Vision Optometry Center located in United States New York City. All items listed below are subject to the terms and conditions specified in Section 5 of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Topcon Autorefractor / Keratometer ARK-530A (for Optometrist clinical use)</w:t>
            </w:r>
          </w:p>
        </w:tc>
        <w:tc>
          <w:tcPr/>
          <w:p>
            <w:pPr>
              <w:pStyle w:val="Compact"/>
              <w:jc w:val="left"/>
            </w:pPr>
            <w:r>
              <w:t xml:space="preserve">1</w:t>
            </w:r>
          </w:p>
        </w:tc>
        <w:tc>
          <w:tcPr/>
          <w:p>
            <w:pPr>
              <w:pStyle w:val="Compact"/>
              <w:jc w:val="left"/>
            </w:pPr>
            <w:r>
              <w:t xml:space="preserve">$18,450.00</w:t>
            </w:r>
          </w:p>
        </w:tc>
        <w:tc>
          <w:tcPr/>
          <w:p>
            <w:pPr>
              <w:pStyle w:val="Compact"/>
              <w:jc w:val="left"/>
            </w:pPr>
            <w:r>
              <w:t xml:space="preserve">$18,450.00</w:t>
            </w:r>
          </w:p>
        </w:tc>
      </w:tr>
      <w:tr>
        <w:tc>
          <w:tcPr/>
          <w:p>
            <w:pPr>
              <w:pStyle w:val="Compact"/>
              <w:jc w:val="left"/>
            </w:pPr>
            <w:r>
              <w:t xml:space="preserve">002</w:t>
            </w:r>
          </w:p>
        </w:tc>
        <w:tc>
          <w:tcPr/>
          <w:p>
            <w:pPr>
              <w:pStyle w:val="Compact"/>
              <w:jc w:val="left"/>
            </w:pPr>
            <w:r>
              <w:t xml:space="preserve">Zeiss IOLMaster 700 Biometer (optical coherence tomography)</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003</w:t>
            </w:r>
          </w:p>
        </w:tc>
        <w:tc>
          <w:tcPr/>
          <w:p>
            <w:pPr>
              <w:pStyle w:val="Compact"/>
              <w:jc w:val="left"/>
            </w:pPr>
            <w:r>
              <w:t xml:space="preserve">Heine Omega 200 Direct Ophthalmoscope (Optometrist examination set)</w:t>
            </w:r>
          </w:p>
        </w:tc>
        <w:tc>
          <w:tcPr/>
          <w:p>
            <w:pPr>
              <w:pStyle w:val="Compact"/>
              <w:jc w:val="left"/>
            </w:pPr>
            <w:r>
              <w:t xml:space="preserve">4</w:t>
            </w:r>
          </w:p>
        </w:tc>
        <w:tc>
          <w:tcPr/>
          <w:p>
            <w:pPr>
              <w:pStyle w:val="Compact"/>
              <w:jc w:val="left"/>
            </w:pPr>
            <w:r>
              <w:t xml:space="preserve">$1,275.00</w:t>
            </w:r>
          </w:p>
        </w:tc>
        <w:tc>
          <w:tcPr/>
          <w:p>
            <w:pPr>
              <w:pStyle w:val="Compact"/>
              <w:jc w:val="left"/>
            </w:pPr>
            <w:r>
              <w:t xml:space="preserve">$5,100.00</w:t>
            </w:r>
          </w:p>
        </w:tc>
      </w:tr>
      <w:tr>
        <w:tc>
          <w:tcPr/>
          <w:p>
            <w:pPr>
              <w:pStyle w:val="Compact"/>
              <w:jc w:val="left"/>
            </w:pPr>
            <w:r>
              <w:t xml:space="preserve">004</w:t>
            </w:r>
          </w:p>
        </w:tc>
        <w:tc>
          <w:tcPr/>
          <w:p>
            <w:pPr>
              <w:pStyle w:val="Compact"/>
              <w:jc w:val="left"/>
            </w:pPr>
            <w:r>
              <w:t xml:space="preserve">Penlight, LED, 100,000 Lux (clinical examination)</w:t>
            </w:r>
          </w:p>
        </w:tc>
        <w:tc>
          <w:tcPr/>
          <w:p>
            <w:pPr>
              <w:pStyle w:val="Compact"/>
              <w:jc w:val="left"/>
            </w:pPr>
            <w:r>
              <w:t xml:space="preserve">10</w:t>
            </w:r>
          </w:p>
        </w:tc>
        <w:tc>
          <w:tcPr/>
          <w:p>
            <w:pPr>
              <w:pStyle w:val="Compact"/>
              <w:jc w:val="left"/>
            </w:pPr>
            <w:r>
              <w:t xml:space="preserve">$89.00</w:t>
            </w:r>
          </w:p>
        </w:tc>
        <w:tc>
          <w:tcPr/>
          <w:p>
            <w:pPr>
              <w:pStyle w:val="Compact"/>
              <w:jc w:val="left"/>
            </w:pPr>
            <w:r>
              <w:t xml:space="preserve">$890.00</w:t>
            </w:r>
          </w:p>
        </w:tc>
      </w:tr>
      <w:tr>
        <w:tc>
          <w:tcPr/>
          <w:p>
            <w:pPr>
              <w:pStyle w:val="Compact"/>
              <w:jc w:val="left"/>
            </w:pPr>
            <w:r>
              <w:t xml:space="preserve">005</w:t>
            </w:r>
          </w:p>
        </w:tc>
        <w:tc>
          <w:tcPr/>
          <w:p>
            <w:pPr>
              <w:pStyle w:val="Compact"/>
              <w:jc w:val="left"/>
            </w:pPr>
            <w:r>
              <w:t xml:space="preserve">Disposable Trial Lens Set, 200-piece (for Optometrist refraction)</w:t>
            </w:r>
          </w:p>
        </w:tc>
        <w:tc>
          <w:tcPr/>
          <w:p>
            <w:pPr>
              <w:pStyle w:val="Compact"/>
              <w:jc w:val="left"/>
            </w:pPr>
            <w:r>
              <w:t xml:space="preserve">6</w:t>
            </w:r>
          </w:p>
        </w:tc>
        <w:tc>
          <w:tcPr/>
          <w:p>
            <w:pPr>
              <w:pStyle w:val="Compact"/>
              <w:jc w:val="left"/>
            </w:pPr>
            <w:r>
              <w:t xml:space="preserve">$340.00</w:t>
            </w:r>
          </w:p>
        </w:tc>
        <w:tc>
          <w:tcPr/>
          <w:p>
            <w:pPr>
              <w:pStyle w:val="Compact"/>
              <w:jc w:val="left"/>
            </w:pPr>
            <w:r>
              <w:t xml:space="preserve">$2,040.00</w:t>
            </w:r>
          </w:p>
        </w:tc>
      </w:tr>
      <w:tr>
        <w:tc>
          <w:tcPr/>
          <w:p>
            <w:pPr>
              <w:pStyle w:val="Compact"/>
              <w:jc w:val="left"/>
            </w:pPr>
            <w:r>
              <w:t xml:space="preserve">006</w:t>
            </w:r>
          </w:p>
        </w:tc>
        <w:tc>
          <w:tcPr/>
          <w:p>
            <w:pPr>
              <w:pStyle w:val="Compact"/>
              <w:jc w:val="left"/>
            </w:pPr>
            <w:r>
              <w:t xml:space="preserve">Non-Contact Tonometer, NCT-2000 (intraocular pressure measurement)</w:t>
            </w:r>
          </w:p>
        </w:tc>
        <w:tc>
          <w:tcPr/>
          <w:p>
            <w:pPr>
              <w:pStyle w:val="Compact"/>
              <w:jc w:val="left"/>
            </w:pPr>
            <w:r>
              <w:t xml:space="preserve">1</w:t>
            </w:r>
          </w:p>
        </w:tc>
        <w:tc>
          <w:tcPr/>
          <w:p>
            <w:pPr>
              <w:pStyle w:val="Compact"/>
              <w:jc w:val="left"/>
            </w:pPr>
            <w:r>
              <w:t xml:space="preserve">$6,780.00</w:t>
            </w:r>
          </w:p>
        </w:tc>
        <w:tc>
          <w:tcPr/>
          <w:p>
            <w:pPr>
              <w:pStyle w:val="Compact"/>
              <w:jc w:val="left"/>
            </w:pPr>
            <w:r>
              <w:t xml:space="preserve">$6,780.00</w:t>
            </w:r>
          </w:p>
        </w:tc>
      </w:tr>
      <w:tr>
        <w:tc>
          <w:tcPr/>
          <w:p>
            <w:pPr>
              <w:pStyle w:val="Compact"/>
              <w:jc w:val="left"/>
            </w:pPr>
            <w:r>
              <w:t xml:space="preserve">007</w:t>
            </w:r>
          </w:p>
        </w:tc>
        <w:tc>
          <w:tcPr/>
          <w:p>
            <w:pPr>
              <w:pStyle w:val="Compact"/>
              <w:jc w:val="left"/>
            </w:pPr>
            <w:r>
              <w:t xml:space="preserve">Optical Coherence Tomography (OCT) Scanner, Heidelberg Spectralis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008</w:t>
            </w:r>
          </w:p>
        </w:tc>
        <w:tc>
          <w:tcPr/>
          <w:p>
            <w:pPr>
              <w:pStyle w:val="Compact"/>
              <w:jc w:val="left"/>
            </w:pPr>
            <w:r>
              <w:t xml:space="preserve">Annual Calibration and Maintenance Service Agreement (all diagnostic equipment)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009</w:t>
            </w:r>
          </w:p>
        </w:tc>
        <w:tc>
          <w:tcPr/>
          <w:p>
            <w:pPr>
              <w:pStyle w:val="Compact"/>
              <w:jc w:val="left"/>
            </w:pPr>
            <w:r>
              <w:t xml:space="preserve">White Balance Chart, 24-step (for Optometrist color vision testing)</w:t>
            </w:r>
          </w:p>
        </w:tc>
        <w:tc>
          <w:tcPr/>
          <w:p>
            <w:pPr>
              <w:pStyle w:val="Compact"/>
              <w:jc w:val="left"/>
            </w:pPr>
            <w:r>
              <w:t xml:space="preserve">5</w:t>
            </w:r>
          </w:p>
        </w:tc>
        <w:tc>
          <w:tcPr/>
          <w:p>
            <w:pPr>
              <w:pStyle w:val="Compact"/>
              <w:jc w:val="left"/>
            </w:pPr>
            <w:r>
              <w:t xml:space="preserve">$125.00</w:t>
            </w:r>
          </w:p>
        </w:tc>
        <w:tc>
          <w:tcPr/>
          <w:p>
            <w:pPr>
              <w:pStyle w:val="Compact"/>
              <w:jc w:val="left"/>
            </w:pPr>
            <w:r>
              <w:t xml:space="preserve">$625.00</w:t>
            </w:r>
          </w:p>
        </w:tc>
      </w:tr>
      <w:tr>
        <w:tc>
          <w:tcPr/>
          <w:p>
            <w:pPr>
              <w:pStyle w:val="Compact"/>
              <w:jc w:val="left"/>
            </w:pPr>
            <w:r>
              <w:t xml:space="preserve">010</w:t>
            </w:r>
          </w:p>
        </w:tc>
        <w:tc>
          <w:tcPr/>
          <w:p>
            <w:pPr>
              <w:pStyle w:val="Compact"/>
              <w:jc w:val="left"/>
            </w:pPr>
            <w:r>
              <w:t xml:space="preserve">Shipping, Installation, and On-Site Training (United States New York City delivery)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w:t>
            </w:r>
          </w:p>
        </w:tc>
        <w:tc>
          <w:tcPr/>
          <w:p>
            <w:pPr>
              <w:pStyle w:val="Compact"/>
              <w:jc w:val="left"/>
            </w:pPr>
            <w:r>
              <w:t xml:space="preserve">$179,085.00</w:t>
            </w:r>
          </w:p>
        </w:tc>
      </w:tr>
      <w:tr>
        <w:tc>
          <w:tcPr>
            <w:gridSpan w:val="4"/>
          </w:tcPr>
          <w:p>
            <w:pPr>
              <w:pStyle w:val="Compact"/>
              <w:jc w:val="right"/>
            </w:pPr>
            <w:r>
              <w:t xml:space="preserve">New York State Sales Tax (8.875%):</w:t>
            </w:r>
          </w:p>
        </w:tc>
        <w:tc>
          <w:tcPr/>
          <w:p>
            <w:pPr>
              <w:pStyle w:val="Compact"/>
              <w:jc w:val="left"/>
            </w:pPr>
            <w:r>
              <w:t xml:space="preserve">$15,893.88</w:t>
            </w:r>
          </w:p>
        </w:tc>
      </w:tr>
      <w:tr>
        <w:tc>
          <w:tcPr>
            <w:gridSpan w:val="4"/>
          </w:tcPr>
          <w:p>
            <w:pPr>
              <w:pStyle w:val="Compact"/>
              <w:jc w:val="right"/>
            </w:pPr>
            <w:r>
              <w:t xml:space="preserve">TOTAL PURCHASE ORDER AMOUNT:</w:t>
            </w:r>
          </w:p>
        </w:tc>
        <w:tc>
          <w:tcPr/>
          <w:p>
            <w:pPr>
              <w:pStyle w:val="Compact"/>
              <w:jc w:val="left"/>
            </w:pPr>
            <w:r>
              <w:t xml:space="preserve">$194,978.88</w:t>
            </w:r>
          </w:p>
        </w:tc>
      </w:tr>
    </w:tbl>
    <w:bookmarkEnd w:id="25"/>
    <w:bookmarkStart w:id="26" w:name="delivery-and-installation-specifications"/>
    <w:p>
      <w:pPr>
        <w:pStyle w:val="Heading2"/>
      </w:pPr>
      <w:r>
        <w:t xml:space="preserve">4. Delivery and Installation Specifications</w:t>
      </w:r>
    </w:p>
    <w:p>
      <w:pPr>
        <w:pStyle w:val="FirstParagraph"/>
      </w:pPr>
      <w:r>
        <w:t xml:space="preserve">All items referenced in this Purchase Order shall be delivered to the Optometrist's practice facility at 1420 Broadway, Suite 850, New York, NY 10018, United States New York City. The supplier is responsible for all freight, insurance, and handling charges associated with delivery within the five boroughs of New York City. Installation of all major diagnostic equipment, including the OCT scanner, biometer, and autorefractor, shall be performed by certified technicians from the supplier. The Optometrist and designated clinical staff shall be present during installation for on-site training, which shall not exceed two (2) business days. Delivery is subject to the building management access requirements of the Manhattan Vision Optometry Center and must be scheduled in coordination with the practice's front office no fewer than five (5) business days in advance.</w:t>
      </w:r>
    </w:p>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to purchase. The supplier's acceptance of this Purchase Order shall be confirmed in writing within five (5) business days of the date of issue. Failure to confirm within this period shall render this Purchase Order null and void.</w:t>
      </w:r>
    </w:p>
    <w:p>
      <w:pPr>
        <w:numPr>
          <w:ilvl w:val="0"/>
          <w:numId w:val="1001"/>
        </w:numPr>
        <w:pStyle w:val="Compact"/>
      </w:pPr>
      <w:r>
        <w:rPr>
          <w:bCs/>
          <w:b/>
        </w:rPr>
        <w:t xml:space="preserve">Compliance:</w:t>
      </w:r>
      <w:r>
        <w:t xml:space="preserve"> </w:t>
      </w:r>
      <w:r>
        <w:t xml:space="preserve">All equipment and supplies must comply with the Federal Food and Drug Administration (FDA) regulations, the New York State Education Department requirements for Optometrist practice, and all applicable United States New York City health and safety codes.</w:t>
      </w:r>
    </w:p>
    <w:p>
      <w:pPr>
        <w:numPr>
          <w:ilvl w:val="0"/>
          <w:numId w:val="1001"/>
        </w:numPr>
        <w:pStyle w:val="Compact"/>
      </w:pPr>
      <w:r>
        <w:rPr>
          <w:bCs/>
          <w:b/>
        </w:rPr>
        <w:t xml:space="preserve">Warranty:</w:t>
      </w:r>
      <w:r>
        <w:t xml:space="preserve"> </w:t>
      </w:r>
      <w:r>
        <w:t xml:space="preserve">The supplier warrants that all items delivered under this Purchase Order shall be free from defects in materials and workmanship for a period of no less than two (2) years from the date of installation. The Optometrist shall notify the supplier in writing of any defects within thirty (30) days of discovery.</w:t>
      </w:r>
    </w:p>
    <w:p>
      <w:pPr>
        <w:numPr>
          <w:ilvl w:val="0"/>
          <w:numId w:val="1001"/>
        </w:numPr>
        <w:pStyle w:val="Compact"/>
      </w:pPr>
      <w:r>
        <w:rPr>
          <w:bCs/>
          <w:b/>
        </w:rPr>
        <w:t xml:space="preserve">Payment:</w:t>
      </w:r>
      <w:r>
        <w:t xml:space="preserve"> </w:t>
      </w:r>
      <w:r>
        <w:t xml:space="preserve">Payment of the total Purchase Order amount of $194,978.88 shall be made via wire transfer to the supplier's designated bank account within thirty (30) days of receipt of a valid invoice. Late payments shall accrue interest at a rate of 1.5% per month, in accordance with New York State commercial law.</w:t>
      </w:r>
    </w:p>
    <w:p>
      <w:pPr>
        <w:numPr>
          <w:ilvl w:val="0"/>
          <w:numId w:val="1001"/>
        </w:numPr>
        <w:pStyle w:val="Compact"/>
      </w:pPr>
      <w:r>
        <w:rPr>
          <w:bCs/>
          <w:b/>
        </w:rPr>
        <w:t xml:space="preserve">Right of Inspection:</w:t>
      </w:r>
      <w:r>
        <w:t xml:space="preserve"> </w:t>
      </w:r>
      <w:r>
        <w:t xml:space="preserve">The Optometrist reserves the right to inspect all goods upon delivery. Any items found to be damaged, incomplete, or not conforming to the specifications in this Purchase Order shall be rejected at the supplier's expense, and replacement shall be arranged within ten (10) business days.</w:t>
      </w:r>
    </w:p>
    <w:p>
      <w:pPr>
        <w:numPr>
          <w:ilvl w:val="0"/>
          <w:numId w:val="1001"/>
        </w:numPr>
        <w:pStyle w:val="Compact"/>
      </w:pPr>
      <w:r>
        <w:rPr>
          <w:bCs/>
          <w:b/>
        </w:rPr>
        <w:t xml:space="preserve">Confidentiality:</w:t>
      </w:r>
      <w:r>
        <w:t xml:space="preserve"> </w:t>
      </w:r>
      <w:r>
        <w:t xml:space="preserve">The supplier acknowledges that in the course of fulfilling this Purchase Order, it may have access to the Optometrist's patient records, practice protocols, and proprietary clinical data. All such information shall be treated as strictly confidential and shall not be disclosed to any third party without the prior written consent of the Optometrist, in compliance with HIPAA regulations.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its reasonable control, including but not limited to natural disasters, acts of government, or supply chain disruptions affecting the United States New York City metropolitan area.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Any disputes arising hereunder shall be resolved in the state or federal courts located in New York County, United States New York City.</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Optometrist and an authorized representative of the supplier.</w:t>
      </w:r>
    </w:p>
    <w:bookmarkEnd w:id="27"/>
    <w:bookmarkStart w:id="28" w:name="authorization-and-signatures"/>
    <w:p>
      <w:pPr>
        <w:pStyle w:val="Heading2"/>
      </w:pPr>
      <w:r>
        <w:t xml:space="preserve">6. Authorization and Signatures</w:t>
      </w:r>
    </w:p>
    <w:p>
      <w:pPr>
        <w:pStyle w:val="FirstParagraph"/>
      </w:pPr>
      <w:r>
        <w:t xml:space="preserve">By signing below, the parties acknowledge and agree to all terms, conditions, and line items set forth in this Purchase Order. This document represents a formal procurement action by the Optometrist for the operational needs of the practice in United States New York City.</w:t>
      </w:r>
    </w:p>
    <w:p>
      <w:pPr>
        <w:pStyle w:val="BodyText"/>
      </w:pPr>
      <w:r>
        <w:rPr>
          <w:bCs/>
          <w:b/>
        </w:rPr>
        <w:t xml:space="preserve">For the Purchasing Party (Optometrist):</w:t>
      </w:r>
    </w:p>
    <w:p>
      <w:pPr>
        <w:pStyle w:val="BodyText"/>
      </w:pPr>
      <w:r>
        <w:t xml:space="preserve">Dr. Margaret A. Sullivan, O.D.</w:t>
      </w:r>
    </w:p>
    <w:p>
      <w:pPr>
        <w:pStyle w:val="BodyText"/>
      </w:pPr>
      <w:r>
        <w:t xml:space="preserve">Licensed Optometrist, Manhattan Vision Optometry Center</w:t>
      </w:r>
    </w:p>
    <w:p>
      <w:pPr>
        <w:pStyle w:val="BodyText"/>
      </w:pPr>
      <w:r>
        <w:t xml:space="preserve">Date: ______________________</w:t>
      </w:r>
    </w:p>
    <w:p>
      <w:pPr>
        <w:pStyle w:val="BodyText"/>
      </w:pPr>
      <w:r>
        <w:rPr>
          <w:bCs/>
          <w:b/>
        </w:rPr>
        <w:t xml:space="preserve">For the Supplier:</w:t>
      </w:r>
    </w:p>
    <w:p>
      <w:pPr>
        <w:pStyle w:val="BodyText"/>
      </w:pPr>
      <w:r>
        <w:t xml:space="preserve">Robert J. Tanaka, Sales Director</w:t>
      </w:r>
    </w:p>
    <w:p>
      <w:pPr>
        <w:pStyle w:val="BodyText"/>
      </w:pPr>
      <w:r>
        <w:t xml:space="preserve">Precision Optical Equipment &amp; Supplies, Inc.</w:t>
      </w:r>
    </w:p>
    <w:p>
      <w:pPr>
        <w:pStyle w:val="BodyText"/>
      </w:pPr>
      <w:r>
        <w:t xml:space="preserve">Date: ______________________</w:t>
      </w:r>
    </w:p>
    <w:bookmarkEnd w:id="28"/>
    <w:p>
      <w:pPr>
        <w:pStyle w:val="BodyText"/>
      </w:pPr>
      <w:r>
        <w:t xml:space="preserve">Purchase Order No. NYC-OPH-2025-00472 | Manhattan Vision Optometry Center | United States New York City</w:t>
      </w:r>
    </w:p>
    <w:p>
      <w:pPr>
        <w:pStyle w:val="BodyText"/>
      </w:pPr>
      <w:r>
        <w:t xml:space="preserve">This document is the property of the Optometrist and the practice.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United States New York City</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