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Equipment</w:t>
      </w:r>
      <w:r>
        <w:t xml:space="preserve"> </w:t>
      </w:r>
      <w:r>
        <w:t xml:space="preserve">and</w:t>
      </w:r>
      <w:r>
        <w:t xml:space="preserve"> </w:t>
      </w:r>
      <w:r>
        <w:t xml:space="preserve">Supplies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Orthodontist Practice Procurement — Australia Brisbane</w:t>
      </w:r>
    </w:p>
    <w:p>
      <w:pPr>
        <w:pStyle w:val="BodyText"/>
      </w:pPr>
      <w:r>
        <w:t xml:space="preserve">Document Reference: PO-2025-04871-BNE</w:t>
      </w:r>
    </w:p>
    <w:bookmarkEnd w:id="20"/>
    <w:p>
      <w:pPr>
        <w:pStyle w:val="BodyText"/>
      </w:pPr>
      <w:r>
        <w:rPr>
          <w:bCs/>
          <w:b/>
        </w:rPr>
        <w:t xml:space="preserve">Purchase Order Number:</w:t>
      </w:r>
      <w:r>
        <w:t xml:space="preserve"> </w:t>
      </w:r>
      <w:r>
        <w:t xml:space="preserve">PO-2025-04871-BNE</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r>
        <w:br/>
      </w:r>
      <w:r>
        <w:rPr>
          <w:bCs/>
          <w:b/>
        </w:rPr>
        <w:t xml:space="preserve">Payment Terms:</w:t>
      </w:r>
      <w:r>
        <w:t xml:space="preserve"> </w:t>
      </w:r>
      <w:r>
        <w:t xml:space="preserve">Net 30 Days</w:t>
      </w:r>
    </w:p>
    <w:p>
      <w:pPr>
        <w:pStyle w:val="BodyText"/>
      </w:pPr>
      <w:r>
        <w:rPr>
          <w:bCs/>
          <w:b/>
        </w:rPr>
        <w:t xml:space="preserve">Prepared By:</w:t>
      </w:r>
      <w:r>
        <w:t xml:space="preserve"> </w:t>
      </w:r>
      <w:r>
        <w:t xml:space="preserve">Dr. Sarah Mitchell, Lead Orthodontist</w:t>
      </w:r>
      <w:r>
        <w:br/>
      </w:r>
      <w:r>
        <w:rPr>
          <w:bCs/>
          <w:b/>
        </w:rPr>
        <w:t xml:space="preserve">Approved By:</w:t>
      </w:r>
      <w:r>
        <w:t xml:space="preserve"> </w:t>
      </w:r>
      <w:r>
        <w:t xml:space="preserve">James Thornton, Practice Manager</w:t>
      </w:r>
      <w:r>
        <w:br/>
      </w:r>
      <w:r>
        <w:rPr>
          <w:bCs/>
          <w:b/>
        </w:rPr>
        <w:t xml:space="preserve">Location:</w:t>
      </w:r>
      <w:r>
        <w:t xml:space="preserve"> </w:t>
      </w:r>
      <w:r>
        <w:t xml:space="preserve">Australia Brisbane</w:t>
      </w:r>
      <w:r>
        <w:br/>
      </w:r>
      <w:r>
        <w:rPr>
          <w:bCs/>
          <w:b/>
        </w:rPr>
        <w:t xml:space="preserve">ABN:</w:t>
      </w:r>
      <w:r>
        <w:t xml:space="preserve"> </w:t>
      </w:r>
      <w:r>
        <w:t xml:space="preserve">52 847 391 026</w:t>
      </w:r>
    </w:p>
    <w:p>
      <w:pPr>
        <w:pStyle w:val="BodyText"/>
      </w:pPr>
      <w:r>
        <w:t xml:space="preserve">1. Buyer Information (Orthodontist Practice)</w:t>
      </w:r>
    </w:p>
    <w:p>
      <w:pPr>
        <w:pStyle w:val="BodyText"/>
      </w:pPr>
      <w:r>
        <w:rPr>
          <w:bCs/>
          <w:b/>
        </w:rPr>
        <w:t xml:space="preserve">ClearAlign Orthodontics Brisbane</w:t>
      </w:r>
      <w:r>
        <w:br/>
      </w:r>
      <w:r>
        <w:t xml:space="preserve">Suite 4, Level 2, 188 Creek Street</w:t>
      </w:r>
      <w:r>
        <w:br/>
      </w:r>
      <w:r>
        <w:t xml:space="preserve">Brisbane City, Queensland 4000</w:t>
      </w:r>
      <w:r>
        <w:br/>
      </w:r>
      <w:r>
        <w:t xml:space="preserve">Australia Brisbane</w:t>
      </w:r>
      <w:r>
        <w:br/>
      </w:r>
      <w:r>
        <w:t xml:space="preserve">Telephone: +61 7 3210 4455</w:t>
      </w:r>
      <w:r>
        <w:br/>
      </w:r>
      <w:r>
        <w:t xml:space="preserve">Email: procurement@clearalignbrisbane.com.au</w:t>
      </w:r>
      <w:r>
        <w:br/>
      </w:r>
      <w:r>
        <w:t xml:space="preserve">ABN: 52 847 391 026</w:t>
      </w:r>
      <w:r>
        <w:br/>
      </w:r>
      <w:r>
        <w:rPr>
          <w:iCs/>
          <w:i/>
        </w:rPr>
        <w:t xml:space="preserve">This Purchase Order is issued by a registered Orthodontist practice operating in Australia Brisbane under the Australian Health Practitioner Regulation Agency (AHPRA) guidelines.</w:t>
      </w:r>
    </w:p>
    <w:p>
      <w:pPr>
        <w:pStyle w:val="BodyText"/>
      </w:pPr>
      <w:r>
        <w:t xml:space="preserve">2. Supplier Information</w:t>
      </w:r>
    </w:p>
    <w:p>
      <w:pPr>
        <w:pStyle w:val="BodyText"/>
      </w:pPr>
      <w:r>
        <w:rPr>
          <w:bCs/>
          <w:b/>
        </w:rPr>
        <w:t xml:space="preserve">MedDental Supply Co. Pty Ltd</w:t>
      </w:r>
      <w:r>
        <w:br/>
      </w:r>
      <w:r>
        <w:t xml:space="preserve">45 Industrial Road, Wacol</w:t>
      </w:r>
      <w:r>
        <w:br/>
      </w:r>
      <w:r>
        <w:t xml:space="preserve">Brisbane, Queensland 4076</w:t>
      </w:r>
      <w:r>
        <w:br/>
      </w:r>
      <w:r>
        <w:t xml:space="preserve">Australia Brisbane</w:t>
      </w:r>
      <w:r>
        <w:br/>
      </w:r>
      <w:r>
        <w:t xml:space="preserve">Telephone: +61 7 3842 7788</w:t>
      </w:r>
      <w:r>
        <w:br/>
      </w:r>
      <w:r>
        <w:t xml:space="preserve">Email: orders@meddentalsupply.com.au</w:t>
      </w:r>
      <w:r>
        <w:br/>
      </w:r>
      <w:r>
        <w:t xml:space="preserve">ABN: 94 203 556 781</w:t>
      </w:r>
    </w:p>
    <w:p>
      <w:pPr>
        <w:pStyle w:val="BodyText"/>
      </w:pPr>
      <w:r>
        <w:t xml:space="preserve">3. Line Items — Orthodontist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001</w:t>
            </w:r>
          </w:p>
        </w:tc>
        <w:tc>
          <w:tcPr/>
          <w:p>
            <w:pPr>
              <w:pStyle w:val="Compact"/>
              <w:jc w:val="left"/>
            </w:pPr>
            <w:r>
              <w:t xml:space="preserve">Orthodontic Bracket System — Roth 022, Stainless Steel (per patient set)</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Nickel-Titanium Archwires, 0.014″ to 0.021″ (full range per Orthodontist protocol)</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42.50</w:t>
            </w:r>
          </w:p>
        </w:tc>
        <w:tc>
          <w:tcPr/>
          <w:p>
            <w:pPr>
              <w:pStyle w:val="Compact"/>
              <w:jc w:val="left"/>
            </w:pPr>
            <w:r>
              <w:t xml:space="preserve">8,500.00</w:t>
            </w:r>
          </w:p>
        </w:tc>
      </w:tr>
      <w:tr>
        <w:tc>
          <w:tcPr/>
          <w:p>
            <w:pPr>
              <w:pStyle w:val="Compact"/>
              <w:jc w:val="left"/>
            </w:pPr>
            <w:r>
              <w:t xml:space="preserve">003</w:t>
            </w:r>
          </w:p>
        </w:tc>
        <w:tc>
          <w:tcPr/>
          <w:p>
            <w:pPr>
              <w:pStyle w:val="Compact"/>
              <w:jc w:val="left"/>
            </w:pPr>
            <w:r>
              <w:t xml:space="preserve">Orthodontic Elastomeric Ligatures, Assorted Colours (500 per box)</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28.00</w:t>
            </w:r>
          </w:p>
        </w:tc>
        <w:tc>
          <w:tcPr/>
          <w:p>
            <w:pPr>
              <w:pStyle w:val="Compact"/>
              <w:jc w:val="left"/>
            </w:pPr>
            <w:r>
              <w:t xml:space="preserve">1,400.00</w:t>
            </w:r>
          </w:p>
        </w:tc>
      </w:tr>
      <w:tr>
        <w:tc>
          <w:tcPr/>
          <w:p>
            <w:pPr>
              <w:pStyle w:val="Compact"/>
              <w:jc w:val="left"/>
            </w:pPr>
            <w:r>
              <w:t xml:space="preserve">004</w:t>
            </w:r>
          </w:p>
        </w:tc>
        <w:tc>
          <w:tcPr/>
          <w:p>
            <w:pPr>
              <w:pStyle w:val="Compact"/>
              <w:jc w:val="left"/>
            </w:pPr>
            <w:r>
              <w:t xml:space="preserve">Ceramic Bracket Kit — Aesthetic Orthodontist Treatment (per patient set)</w:t>
            </w:r>
          </w:p>
        </w:tc>
        <w:tc>
          <w:tcPr/>
          <w:p>
            <w:pPr>
              <w:pStyle w:val="Compact"/>
              <w:jc w:val="left"/>
            </w:pPr>
            <w:r>
              <w:t xml:space="preserve">80</w:t>
            </w:r>
          </w:p>
        </w:tc>
        <w:tc>
          <w:tcPr/>
          <w:p>
            <w:pPr>
              <w:pStyle w:val="Compact"/>
              <w:jc w:val="left"/>
            </w:pPr>
            <w:r>
              <w:t xml:space="preserve">sets</w:t>
            </w:r>
          </w:p>
        </w:tc>
        <w:tc>
          <w:tcPr/>
          <w:p>
            <w:pPr>
              <w:pStyle w:val="Compact"/>
              <w:jc w:val="left"/>
            </w:pPr>
            <w:r>
              <w:t xml:space="preserve">245.00</w:t>
            </w:r>
          </w:p>
        </w:tc>
        <w:tc>
          <w:tcPr/>
          <w:p>
            <w:pPr>
              <w:pStyle w:val="Compact"/>
              <w:jc w:val="left"/>
            </w:pPr>
            <w:r>
              <w:t xml:space="preserve">19,600.00</w:t>
            </w:r>
          </w:p>
        </w:tc>
      </w:tr>
      <w:tr>
        <w:tc>
          <w:tcPr/>
          <w:p>
            <w:pPr>
              <w:pStyle w:val="Compact"/>
              <w:jc w:val="left"/>
            </w:pPr>
            <w:r>
              <w:t xml:space="preserve">005</w:t>
            </w:r>
          </w:p>
        </w:tc>
        <w:tc>
          <w:tcPr/>
          <w:p>
            <w:pPr>
              <w:pStyle w:val="Compact"/>
              <w:jc w:val="left"/>
            </w:pPr>
            <w:r>
              <w:t xml:space="preserve">Intraoral Digital Scanner — 3Shape TRIOS 5 (for Orthodontist diagnostic imaging)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006</w:t>
            </w:r>
          </w:p>
        </w:tc>
        <w:tc>
          <w:tcPr/>
          <w:p>
            <w:pPr>
              <w:pStyle w:val="Compact"/>
              <w:jc w:val="left"/>
            </w:pPr>
            <w:r>
              <w:t xml:space="preserve">Orthodontic Bonding Agent &amp; Etchant Kit (500 ml each)</w:t>
            </w:r>
          </w:p>
        </w:tc>
        <w:tc>
          <w:tcPr/>
          <w:p>
            <w:pPr>
              <w:pStyle w:val="Compact"/>
              <w:jc w:val="left"/>
            </w:pPr>
            <w:r>
              <w:t xml:space="preserve">30</w:t>
            </w:r>
          </w:p>
        </w:tc>
        <w:tc>
          <w:tcPr/>
          <w:p>
            <w:pPr>
              <w:pStyle w:val="Compact"/>
              <w:jc w:val="left"/>
            </w:pPr>
            <w:r>
              <w:t xml:space="preserve">kits</w:t>
            </w:r>
          </w:p>
        </w:tc>
        <w:tc>
          <w:tcPr/>
          <w:p>
            <w:pPr>
              <w:pStyle w:val="Compact"/>
              <w:jc w:val="left"/>
            </w:pPr>
            <w:r>
              <w:t xml:space="preserve">65.00</w:t>
            </w:r>
          </w:p>
        </w:tc>
        <w:tc>
          <w:tcPr/>
          <w:p>
            <w:pPr>
              <w:pStyle w:val="Compact"/>
              <w:jc w:val="left"/>
            </w:pPr>
            <w:r>
              <w:t xml:space="preserve">1,950.00</w:t>
            </w:r>
          </w:p>
        </w:tc>
      </w:tr>
      <w:tr>
        <w:tc>
          <w:tcPr/>
          <w:p>
            <w:pPr>
              <w:pStyle w:val="Compact"/>
              <w:jc w:val="left"/>
            </w:pPr>
            <w:r>
              <w:t xml:space="preserve">007</w:t>
            </w:r>
          </w:p>
        </w:tc>
        <w:tc>
          <w:tcPr/>
          <w:p>
            <w:pPr>
              <w:pStyle w:val="Compact"/>
              <w:jc w:val="left"/>
            </w:pPr>
            <w:r>
              <w:t xml:space="preserve">Self-Ligating Orthodontic Bracket System, Damon Q2 (per patient set)</w:t>
            </w:r>
          </w:p>
        </w:tc>
        <w:tc>
          <w:tcPr/>
          <w:p>
            <w:pPr>
              <w:pStyle w:val="Compact"/>
              <w:jc w:val="left"/>
            </w:pPr>
            <w:r>
              <w:t xml:space="preserve">60</w:t>
            </w:r>
          </w:p>
        </w:tc>
        <w:tc>
          <w:tcPr/>
          <w:p>
            <w:pPr>
              <w:pStyle w:val="Compact"/>
              <w:jc w:val="left"/>
            </w:pPr>
            <w:r>
              <w:t xml:space="preserve">sets</w:t>
            </w:r>
          </w:p>
        </w:tc>
        <w:tc>
          <w:tcPr/>
          <w:p>
            <w:pPr>
              <w:pStyle w:val="Compact"/>
              <w:jc w:val="left"/>
            </w:pPr>
            <w:r>
              <w:t xml:space="preserve">310.00</w:t>
            </w:r>
          </w:p>
        </w:tc>
        <w:tc>
          <w:tcPr/>
          <w:p>
            <w:pPr>
              <w:pStyle w:val="Compact"/>
              <w:jc w:val="left"/>
            </w:pPr>
            <w:r>
              <w:t xml:space="preserve">18,600.00</w:t>
            </w:r>
          </w:p>
        </w:tc>
      </w:tr>
      <w:tr>
        <w:tc>
          <w:tcPr/>
          <w:p>
            <w:pPr>
              <w:pStyle w:val="Compact"/>
              <w:jc w:val="left"/>
            </w:pPr>
            <w:r>
              <w:t xml:space="preserve">008</w:t>
            </w:r>
          </w:p>
        </w:tc>
        <w:tc>
          <w:tcPr/>
          <w:p>
            <w:pPr>
              <w:pStyle w:val="Compact"/>
              <w:jc w:val="left"/>
            </w:pPr>
            <w:r>
              <w:t xml:space="preserve">Patient Retainers — Clear Thermoplastic (per pair, Orthodontist aftercare)</w:t>
            </w:r>
          </w:p>
        </w:tc>
        <w:tc>
          <w:tcPr/>
          <w:p>
            <w:pPr>
              <w:pStyle w:val="Compact"/>
              <w:jc w:val="left"/>
            </w:pPr>
            <w:r>
              <w:t xml:space="preserve">300</w:t>
            </w:r>
          </w:p>
        </w:tc>
        <w:tc>
          <w:tcPr/>
          <w:p>
            <w:pPr>
              <w:pStyle w:val="Compact"/>
              <w:jc w:val="left"/>
            </w:pPr>
            <w:r>
              <w:t xml:space="preserve">pairs</w:t>
            </w:r>
          </w:p>
        </w:tc>
        <w:tc>
          <w:tcPr/>
          <w:p>
            <w:pPr>
              <w:pStyle w:val="Compact"/>
              <w:jc w:val="left"/>
            </w:pPr>
            <w:r>
              <w:t xml:space="preserve">12.00</w:t>
            </w:r>
          </w:p>
        </w:tc>
        <w:tc>
          <w:tcPr/>
          <w:p>
            <w:pPr>
              <w:pStyle w:val="Compact"/>
              <w:jc w:val="left"/>
            </w:pPr>
            <w:r>
              <w:t xml:space="preserve">3,600.00</w:t>
            </w:r>
          </w:p>
        </w:tc>
      </w:tr>
      <w:tr>
        <w:tc>
          <w:tcPr/>
          <w:p>
            <w:pPr>
              <w:pStyle w:val="Compact"/>
              <w:jc w:val="left"/>
            </w:pPr>
            <w:r>
              <w:t xml:space="preserve">009</w:t>
            </w:r>
          </w:p>
        </w:tc>
        <w:tc>
          <w:tcPr/>
          <w:p>
            <w:pPr>
              <w:pStyle w:val="Compact"/>
              <w:jc w:val="left"/>
            </w:pPr>
            <w:r>
              <w:t xml:space="preserve">Orthodontic Forceps, Pliers &amp; Adaptors (complete instrument set for Orthodontist use)</w:t>
            </w:r>
          </w:p>
        </w:tc>
        <w:tc>
          <w:tcPr/>
          <w:p>
            <w:pPr>
              <w:pStyle w:val="Compact"/>
              <w:jc w:val="left"/>
            </w:pPr>
            <w:r>
              <w:t xml:space="preserve">5</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2,100.00</w:t>
            </w:r>
          </w:p>
        </w:tc>
      </w:tr>
      <w:tr>
        <w:tc>
          <w:tcPr/>
          <w:p>
            <w:pPr>
              <w:pStyle w:val="Compact"/>
              <w:jc w:val="left"/>
            </w:pPr>
            <w:r>
              <w:t xml:space="preserve">010</w:t>
            </w:r>
          </w:p>
        </w:tc>
        <w:tc>
          <w:tcPr/>
          <w:p>
            <w:pPr>
              <w:pStyle w:val="Compact"/>
              <w:jc w:val="left"/>
            </w:pPr>
            <w:r>
              <w:t xml:space="preserve">CBCT Imaging Software Licence — Orthodontist Treatment Planning Module (3-year)</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right"/>
            </w:pPr>
            <w:r>
              <w:t xml:space="preserve">Subtotal (AUD)</w:t>
            </w:r>
          </w:p>
        </w:tc>
        <w:tc>
          <w:tcPr/>
          <w:p>
            <w:pPr>
              <w:pStyle w:val="Compact"/>
              <w:jc w:val="left"/>
            </w:pPr>
            <w:r>
              <w:t xml:space="preserve">103,250.00</w:t>
            </w:r>
          </w:p>
        </w:tc>
      </w:tr>
      <w:tr>
        <w:tc>
          <w:tcPr>
            <w:gridSpan w:val="5"/>
          </w:tcPr>
          <w:p>
            <w:pPr>
              <w:pStyle w:val="Compact"/>
              <w:jc w:val="right"/>
            </w:pPr>
            <w:r>
              <w:t xml:space="preserve">GST (10%)</w:t>
            </w:r>
          </w:p>
        </w:tc>
        <w:tc>
          <w:tcPr/>
          <w:p>
            <w:pPr>
              <w:pStyle w:val="Compact"/>
              <w:jc w:val="left"/>
            </w:pPr>
            <w:r>
              <w:t xml:space="preserve">10,325.00</w:t>
            </w:r>
          </w:p>
        </w:tc>
      </w:tr>
      <w:tr>
        <w:tc>
          <w:tcPr>
            <w:gridSpan w:val="5"/>
          </w:tcPr>
          <w:p>
            <w:pPr>
              <w:pStyle w:val="Compact"/>
              <w:jc w:val="right"/>
            </w:pPr>
            <w:r>
              <w:t xml:space="preserve">Freight &amp; Delivery to Australia Brisbane</w:t>
            </w:r>
          </w:p>
        </w:tc>
        <w:tc>
          <w:tcPr/>
          <w:p>
            <w:pPr>
              <w:pStyle w:val="Compact"/>
              <w:jc w:val="left"/>
            </w:pPr>
            <w:r>
              <w:t xml:space="preserve">450.00</w:t>
            </w:r>
          </w:p>
        </w:tc>
      </w:tr>
      <w:tr>
        <w:tc>
          <w:tcPr>
            <w:gridSpan w:val="5"/>
          </w:tcPr>
          <w:p>
            <w:pPr>
              <w:pStyle w:val="Compact"/>
              <w:jc w:val="right"/>
            </w:pPr>
            <w:r>
              <w:rPr>
                <w:bCs/>
                <w:b/>
              </w:rPr>
              <w:t xml:space="preserve">TOTAL AMOUNT DUE (AUD)</w:t>
            </w:r>
          </w:p>
        </w:tc>
        <w:tc>
          <w:tcPr/>
          <w:p>
            <w:pPr>
              <w:pStyle w:val="Compact"/>
              <w:jc w:val="left"/>
            </w:pPr>
            <w:r>
              <w:rPr>
                <w:bCs/>
                <w:b/>
              </w:rPr>
              <w:t xml:space="preserve">114,025.00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constitutes a binding agreement upon written acceptance by the supplier. The supplier must confirm acceptance of this Purchase Order within five (5) business days of receipt. Failure to confirm within this period shall render this Purchase Order void.</w:t>
      </w:r>
    </w:p>
    <w:p>
      <w:pPr>
        <w:numPr>
          <w:ilvl w:val="0"/>
          <w:numId w:val="1001"/>
        </w:numPr>
        <w:pStyle w:val="Compact"/>
      </w:pPr>
      <w:r>
        <w:rPr>
          <w:bCs/>
          <w:b/>
        </w:rPr>
        <w:t xml:space="preserve">Delivery:</w:t>
      </w:r>
      <w:r>
        <w:t xml:space="preserve"> </w:t>
      </w:r>
      <w:r>
        <w:t xml:space="preserve">All items listed in this Purchase Order must be delivered to the Orthodontist practice premises located at 188 Creek Street, Brisbane City, Queensland 4000, Australia Brisbane, no later than 28 June 2025. Delivery must occur between 08:00 and 16:00 AEST on a business day. The supplier is responsible for all packaging, insurance, and freight costs to Australia Brisbane as specified in Line Item freight.</w:t>
      </w:r>
    </w:p>
    <w:p>
      <w:pPr>
        <w:numPr>
          <w:ilvl w:val="0"/>
          <w:numId w:val="1001"/>
        </w:numPr>
        <w:pStyle w:val="Compact"/>
      </w:pPr>
      <w:r>
        <w:rPr>
          <w:bCs/>
          <w:b/>
        </w:rPr>
        <w:t xml:space="preserve">Quality and Compliance:</w:t>
      </w:r>
      <w:r>
        <w:t xml:space="preserve"> </w:t>
      </w:r>
      <w:r>
        <w:t xml:space="preserve">All Orthodontist-grade equipment and consumables supplied under this Purchase Order must comply with the Therapeutic Goods Administration (TGA) regulations in Australia. All medical devices must carry valid TGA registration or exemption. The Orthodontist practice reserves the right to reject any items that do not meet Australian medical device safety standards or that are not fit for clinical Orthodontist use.</w:t>
      </w:r>
    </w:p>
    <w:p>
      <w:pPr>
        <w:numPr>
          <w:ilvl w:val="0"/>
          <w:numId w:val="1001"/>
        </w:numPr>
        <w:pStyle w:val="Compact"/>
      </w:pPr>
      <w:r>
        <w:rPr>
          <w:bCs/>
          <w:b/>
        </w:rPr>
        <w:t xml:space="preserve">Payment:</w:t>
      </w:r>
      <w:r>
        <w:t xml:space="preserve"> </w:t>
      </w:r>
      <w:r>
        <w:t xml:space="preserve">Payment of the total amount of AUD 114,025.00 shall be made within thirty (30) calendar days of the date of invoice, provided that all goods have been received and inspected to the satisfaction of the Lead Orthodontist, Dr. Sarah Mitchell. Payment shall be made via electronic funds transfer (EFT) to the supplier's nominated bank account in Australia Brisbane or elsewhere in Australia.</w:t>
      </w:r>
    </w:p>
    <w:p>
      <w:pPr>
        <w:numPr>
          <w:ilvl w:val="0"/>
          <w:numId w:val="1001"/>
        </w:numPr>
        <w:pStyle w:val="Compact"/>
      </w:pPr>
      <w:r>
        <w:rPr>
          <w:bCs/>
          <w:b/>
        </w:rPr>
        <w:t xml:space="preserve">Warranty:</w:t>
      </w:r>
      <w:r>
        <w:t xml:space="preserve"> </w:t>
      </w:r>
      <w:r>
        <w:t xml:space="preserve">The supplier warrants that all equipment and materials supplied under this Purchase Order are new, unused, and free from defects in materials and workmanship. The Intraoral Digital Scanner (Item 005) carries a minimum two-year manufacturer's warranty. The CBCT Imaging Software Licence (Item 010) includes all updates and technical support for the duration of the three-year licence period.</w:t>
      </w:r>
    </w:p>
    <w:p>
      <w:pPr>
        <w:numPr>
          <w:ilvl w:val="0"/>
          <w:numId w:val="1001"/>
        </w:numPr>
        <w:pStyle w:val="Compact"/>
      </w:pPr>
      <w:r>
        <w:rPr>
          <w:bCs/>
          <w:b/>
        </w:rPr>
        <w:t xml:space="preserve">Warranty and Returns:</w:t>
      </w:r>
      <w:r>
        <w:t xml:space="preserve"> </w:t>
      </w:r>
      <w:r>
        <w:t xml:space="preserve">Any items found to be defective, damaged in transit, or not conforming to the specifications outlined in this Purchase Order must be reported to the supplier within fourteen (14) days of delivery. The supplier shall, at its own cost, replace or repair the non-conforming items within ten (10) business days. This condition applies to all Orthodontist-specific instruments and consumables.</w:t>
      </w:r>
    </w:p>
    <w:p>
      <w:pPr>
        <w:numPr>
          <w:ilvl w:val="0"/>
          <w:numId w:val="1001"/>
        </w:numPr>
        <w:pStyle w:val="Compact"/>
      </w:pPr>
      <w:r>
        <w:rPr>
          <w:bCs/>
          <w:b/>
        </w:rPr>
        <w:t xml:space="preserve">Intellectual Property:</w:t>
      </w:r>
      <w:r>
        <w:t xml:space="preserve"> </w:t>
      </w:r>
      <w:r>
        <w:t xml:space="preserve">All software licences and proprietary Orthodontist treatment planning modules supplied under this Purchase Order are licensed exclusively to ClearAlign Orthodontics Brisbane for use at the Australia Brisbane practice location. No sub-licensing or transfer is permitted without prior written consent from the supplier.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Queensland, Australia. Any disputes arising from this Purchase Order shall be subject to the exclusive jurisdiction of the courts of Australia Brisbane. The parties agree to attempt mediation in Australia Brisbane before initiating any formal legal proceedings.</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patient-related information associated with this Purchase Order. The Orthodontist practice in Australia Brisbane shall not disclose supplier pricing to third parties, and the supplier shall not disclose the identity of the Orthodontist practice or the nature of the clinical procurement without written consent.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Australia Brisbane, government-imposed restrictions, or supply chain disruptions. The affected party must notify the other party within forty-eight (48) hours of the occurrence.</w:t>
      </w:r>
    </w:p>
    <w:p>
      <w:pPr>
        <w:numPr>
          <w:ilvl w:val="0"/>
          <w:numId w:val="1001"/>
        </w:numPr>
        <w:pStyle w:val="Compact"/>
      </w:pPr>
      <w:r>
        <w:rPr>
          <w:bCs/>
          <w:b/>
        </w:rPr>
        <w:t xml:space="preserve">Amendments:</w:t>
      </w:r>
      <w:r>
        <w:t xml:space="preserve"> </w:t>
      </w:r>
      <w:r>
        <w:t xml:space="preserve">No amendment, variation, or cancellation of this Purchase Order shall be valid unless made in writing and signed by both the authorised representative of the Orthodontist practice and the authorised representative of the supplier.</w:t>
      </w:r>
    </w:p>
    <w:p>
      <w:pPr>
        <w:pStyle w:val="FirstParagraph"/>
      </w:pPr>
      <w:r>
        <w:t xml:space="preserve">5. Authorisation and Signatures</w:t>
      </w:r>
    </w:p>
    <w:p>
      <w:pPr>
        <w:pStyle w:val="BodyText"/>
      </w:pPr>
      <w:r>
        <w:t xml:space="preserve">By signing below, the parties acknowledge and agree to all terms, conditions, and line items specified in this Purchase Order for the procurement of Orthodontist equipment and supplies for use in Australia Brisbane.</w:t>
      </w:r>
    </w:p>
    <w:p>
      <w:pPr>
        <w:pStyle w:val="BodyText"/>
      </w:pPr>
      <w:r>
        <w:rPr>
          <w:bCs/>
          <w:b/>
        </w:rPr>
        <w:t xml:space="preserve">For the Buyer (Orthodontist Practice)</w:t>
      </w:r>
      <w:r>
        <w:br/>
      </w:r>
      <w:r>
        <w:t xml:space="preserve">Name: Dr. Sarah Mitchell</w:t>
      </w:r>
      <w:r>
        <w:br/>
      </w:r>
      <w:r>
        <w:t xml:space="preserve">Title: Lead Orthodontist, ClearAlign Orthodontics Brisbane</w:t>
      </w:r>
      <w:r>
        <w:br/>
      </w:r>
      <w:r>
        <w:t xml:space="preserve">Signature: _________________________</w:t>
      </w:r>
      <w:r>
        <w:br/>
      </w:r>
      <w:r>
        <w:t xml:space="preserve">Date: _________________________</w:t>
      </w:r>
    </w:p>
    <w:p>
      <w:pPr>
        <w:pStyle w:val="BodyText"/>
      </w:pPr>
      <w:r>
        <w:rPr>
          <w:bCs/>
          <w:b/>
        </w:rPr>
        <w:t xml:space="preserve">For the Supplier</w:t>
      </w:r>
      <w:r>
        <w:br/>
      </w:r>
      <w:r>
        <w:t xml:space="preserve">Name: _________________________</w:t>
      </w:r>
      <w:r>
        <w:br/>
      </w:r>
      <w:r>
        <w:t xml:space="preserve">Title: Authorised Representative, MedDental Supply Co. Pty Ltd</w:t>
      </w:r>
      <w:r>
        <w:br/>
      </w:r>
      <w:r>
        <w:t xml:space="preserve">Signature: _________________________</w:t>
      </w:r>
      <w:r>
        <w:br/>
      </w:r>
      <w:r>
        <w:t xml:space="preserve">Date: _________________________</w:t>
      </w:r>
    </w:p>
    <w:p>
      <w:pPr>
        <w:pStyle w:val="BodyText"/>
      </w:pPr>
      <w:r>
        <w:t xml:space="preserve">This Purchase Order (PO-2025-04871-BNE) was issued by ClearAlign Orthodontics Brisbane, a registered Orthodontist practice in Australia Brisbane, Queensland. All transactions are subject to Australian Consumer Law and TGA regulatory requirements. For queries regarding this Purchase Order, contact the procurement office at procurement@clearalignbrisbane.com.au or +61 7 3210 4455. Document generated in Australia Brisbane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Equipment and Supplies - Australia Brisbane</dc:title>
  <dc:creator/>
  <dc:language>en</dc:language>
  <cp:keywords/>
  <dcterms:created xsi:type="dcterms:W3CDTF">2026-10-10T03:47:13Z</dcterms:created>
  <dcterms:modified xsi:type="dcterms:W3CDTF">2026-10-10T03:47:13Z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