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Orthodontic Equipment &amp; Supplies Procurement</w:t>
      </w:r>
    </w:p>
    <w:p>
      <w:pPr>
        <w:pStyle w:val="BodyText"/>
      </w:pPr>
      <w:r>
        <w:t xml:space="preserve">Issued for: Orthodontist Practice – Australia Sydney</w:t>
      </w:r>
    </w:p>
    <w:p>
      <w:pPr>
        <w:pStyle w:val="BodyText"/>
      </w:pPr>
      <w:r>
        <w:t xml:space="preserve">This Purchase Order is governed by the laws of the State of New South Wales, Australia</w:t>
      </w:r>
    </w:p>
    <w:bookmarkEnd w:id="20"/>
    <w:p>
      <w:pPr>
        <w:pStyle w:val="BodyText"/>
      </w:pPr>
      <w:r>
        <w:rPr>
          <w:bCs/>
          <w:b/>
        </w:rPr>
        <w:t xml:space="preserve">Purchase Order No.:</w:t>
      </w:r>
      <w:r>
        <w:t xml:space="preserve"> </w:t>
      </w:r>
      <w:r>
        <w:t xml:space="preserve">PO-2025-OSD-0472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AUD (Australian Dollar)</w:t>
      </w:r>
    </w:p>
    <w:p>
      <w:pPr>
        <w:pStyle w:val="BodyText"/>
      </w:pPr>
      <w:r>
        <w:rPr>
          <w:bCs/>
          <w:b/>
        </w:rPr>
        <w:t xml:space="preserve">Incoterms:</w:t>
      </w:r>
      <w:r>
        <w:t xml:space="preserve"> </w:t>
      </w:r>
      <w:r>
        <w:t xml:space="preserve">DDP – Australia Sydney</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(Orthodontist Practice)</w:t>
            </w:r>
          </w:p>
        </w:tc>
        <w:tc>
          <w:tcPr/>
          <w:p>
            <w:pPr>
              <w:pStyle w:val="Compact"/>
              <w:jc w:val="left"/>
            </w:pPr>
            <w:r>
              <w:t xml:space="preserve">Supplier</w:t>
            </w:r>
          </w:p>
        </w:tc>
      </w:tr>
      <w:tr>
        <w:tc>
          <w:tcPr/>
          <w:p>
            <w:pPr>
              <w:pStyle w:val="Compact"/>
              <w:jc w:val="left"/>
            </w:pPr>
            <w:r>
              <w:rPr>
                <w:bCs/>
                <w:b/>
              </w:rPr>
              <w:t xml:space="preserve">Harbour City Orthodontics Pty Ltd</w:t>
            </w:r>
            <w:r>
              <w:br/>
            </w:r>
            <w:r>
              <w:t xml:space="preserve">Suite 4, Level 12, 200 George Street</w:t>
            </w:r>
            <w:r>
              <w:br/>
            </w:r>
            <w:r>
              <w:t xml:space="preserve">Australia Sydney, NSW 2000</w:t>
            </w:r>
            <w:r>
              <w:br/>
            </w:r>
            <w:r>
              <w:t xml:space="preserve">ABN: 48 215 673 901</w:t>
            </w:r>
            <w:r>
              <w:br/>
            </w:r>
            <w:r>
              <w:t xml:space="preserve">Contact: Dr. Eleanor Whitfield, Lead Orthodontist</w:t>
            </w:r>
            <w:r>
              <w:br/>
            </w:r>
            <w:r>
              <w:t xml:space="preserve">Email: procurement@harbourcityortho.com.au</w:t>
            </w:r>
            <w:r>
              <w:br/>
            </w:r>
            <w:r>
              <w:t xml:space="preserve">Phone: +61 2 9214 5500</w:t>
            </w:r>
          </w:p>
        </w:tc>
        <w:tc>
          <w:tcPr/>
          <w:p>
            <w:pPr>
              <w:pStyle w:val="Compact"/>
              <w:jc w:val="left"/>
            </w:pPr>
            <w:r>
              <w:rPr>
                <w:bCs/>
                <w:b/>
              </w:rPr>
              <w:t xml:space="preserve">Apex Dental Solutions (Australia) Pty Ltd</w:t>
            </w:r>
            <w:r>
              <w:br/>
            </w:r>
            <w:r>
              <w:t xml:space="preserve">18 Industrial Avenue, Wetherill Park</w:t>
            </w:r>
            <w:r>
              <w:br/>
            </w:r>
            <w:r>
              <w:t xml:space="preserve">Australia Sydney, NSW 2164</w:t>
            </w:r>
            <w:r>
              <w:br/>
            </w:r>
            <w:r>
              <w:t xml:space="preserve">ABN: 12 847 290 335</w:t>
            </w:r>
            <w:r>
              <w:br/>
            </w:r>
            <w:r>
              <w:t xml:space="preserve">Contact: Mr. David Chen, Sales Director</w:t>
            </w:r>
            <w:r>
              <w:br/>
            </w:r>
            <w:r>
              <w:t xml:space="preserve">Email: sales@apexdentalsolutions.com.au</w:t>
            </w:r>
            <w:r>
              <w:br/>
            </w:r>
            <w:r>
              <w:t xml:space="preserve">Phone: +61 2 9638 7721</w:t>
            </w:r>
          </w:p>
        </w:tc>
      </w:tr>
    </w:tbl>
    <w:p>
      <w:pPr>
        <w:pStyle w:val="BodyText"/>
      </w:pPr>
      <w:r>
        <w:t xml:space="preserve">2. LINE ITEMS – ORTHODONTIC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Self-ligating orthodontic bracket system (ceramic, upper &amp; lower arch) – for use by the Orthodontist in routine clinical procedures</w:t>
            </w:r>
          </w:p>
        </w:tc>
        <w:tc>
          <w:tcPr/>
          <w:p>
            <w:pPr>
              <w:pStyle w:val="Compact"/>
              <w:jc w:val="left"/>
            </w:pPr>
            <w:r>
              <w:t xml:space="preserve">240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NiTi archwires, 0.014"–0.022" rectangular, 18" length – essential orthodontic wire for the Orthodontist's treatment protocols</w:t>
            </w:r>
          </w:p>
        </w:tc>
        <w:tc>
          <w:tcPr/>
          <w:p>
            <w:pPr>
              <w:pStyle w:val="Compact"/>
              <w:jc w:val="left"/>
            </w:pPr>
            <w:r>
              <w:t xml:space="preserve">120</w:t>
            </w:r>
          </w:p>
        </w:tc>
        <w:tc>
          <w:tcPr/>
          <w:p>
            <w:pPr>
              <w:pStyle w:val="Compact"/>
              <w:jc w:val="left"/>
            </w:pPr>
            <w:r>
              <w:t xml:space="preserve">pcs</w:t>
            </w:r>
          </w:p>
        </w:tc>
        <w:tc>
          <w:tcPr/>
          <w:p>
            <w:pPr>
              <w:pStyle w:val="Compact"/>
              <w:jc w:val="left"/>
            </w:pPr>
            <w:r>
              <w:t xml:space="preserve">$6.75</w:t>
            </w:r>
          </w:p>
        </w:tc>
        <w:tc>
          <w:tcPr/>
          <w:p>
            <w:pPr>
              <w:pStyle w:val="Compact"/>
              <w:jc w:val="left"/>
            </w:pPr>
            <w:r>
              <w:t xml:space="preserve">$810.00</w:t>
            </w:r>
          </w:p>
        </w:tc>
      </w:tr>
      <w:tr>
        <w:tc>
          <w:tcPr/>
          <w:p>
            <w:pPr>
              <w:pStyle w:val="Compact"/>
              <w:jc w:val="left"/>
            </w:pPr>
            <w:r>
              <w:t xml:space="preserve">03</w:t>
            </w:r>
          </w:p>
        </w:tc>
        <w:tc>
          <w:tcPr/>
          <w:p>
            <w:pPr>
              <w:pStyle w:val="Compact"/>
              <w:jc w:val="left"/>
            </w:pPr>
            <w:r>
              <w:t xml:space="preserve">Orthodontic elastics, assorted sizes (1/4" to 3/4"), 1000-pack – for inter-arch and intra-arch correction by the Orthodontist</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$22.00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Digital intraoral scanner (3Shape TRIOS 5) with full calibration kit – to be installed at the Australia Sydney clinic for the Orthodontist's digital workflow</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05</w:t>
            </w:r>
          </w:p>
        </w:tc>
        <w:tc>
          <w:tcPr/>
          <w:p>
            <w:pPr>
              <w:pStyle w:val="Compact"/>
              <w:jc w:val="left"/>
            </w:pPr>
            <w:r>
              <w:t xml:space="preserve">Orthodontic bonding kit (etchant, primer, composite resin, light-curing unit) – for the Orthodontist's bracket placement procedures</w:t>
            </w:r>
          </w:p>
        </w:tc>
        <w:tc>
          <w:tcPr/>
          <w:p>
            <w:pPr>
              <w:pStyle w:val="Compact"/>
              <w:jc w:val="left"/>
            </w:pPr>
            <w:r>
              <w:t xml:space="preserve">30</w:t>
            </w:r>
          </w:p>
        </w:tc>
        <w:tc>
          <w:tcPr/>
          <w:p>
            <w:pPr>
              <w:pStyle w:val="Compact"/>
              <w:jc w:val="left"/>
            </w:pPr>
            <w:r>
              <w:t xml:space="preserve">kits</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CBCT (Cone Beam CT) imaging software licence upgrade – for the Orthodontist's treatment planning in Australia Sydney</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Orthodontic pliers set (12-piece, stainless steel, autoclavable) – for the Orthodontist's daily clinical use</w:t>
            </w:r>
          </w:p>
        </w:tc>
        <w:tc>
          <w:tcPr/>
          <w:p>
            <w:pPr>
              <w:pStyle w:val="Compact"/>
              <w:jc w:val="left"/>
            </w:pPr>
            <w:r>
              <w:t xml:space="preserve">4</w:t>
            </w:r>
          </w:p>
        </w:tc>
        <w:tc>
          <w:tcPr/>
          <w:p>
            <w:pPr>
              <w:pStyle w:val="Compact"/>
              <w:jc w:val="left"/>
            </w:pPr>
            <w:r>
              <w:t xml:space="preserve">sets</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08</w:t>
            </w:r>
          </w:p>
        </w:tc>
        <w:tc>
          <w:tcPr/>
          <w:p>
            <w:pPr>
              <w:pStyle w:val="Compact"/>
              <w:jc w:val="left"/>
            </w:pPr>
            <w:r>
              <w:t xml:space="preserve">Patient comfort kits (wax, oral rinse, aftercare booklet) – branded for the Australia Sydney practice</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$4.20</w:t>
            </w:r>
          </w:p>
        </w:tc>
        <w:tc>
          <w:tcPr/>
          <w:p>
            <w:pPr>
              <w:pStyle w:val="Compact"/>
              <w:jc w:val="left"/>
            </w:pPr>
            <w:r>
              <w:t xml:space="preserve">$2,100.00</w:t>
            </w:r>
          </w:p>
        </w:tc>
      </w:tr>
      <w:tr>
        <w:tc>
          <w:tcPr>
            <w:gridSpan w:val="5"/>
          </w:tcPr>
          <w:p>
            <w:pPr>
              <w:pStyle w:val="Compact"/>
              <w:jc w:val="right"/>
            </w:pPr>
            <w:r>
              <w:t xml:space="preserve">Subtotal</w:t>
            </w:r>
          </w:p>
        </w:tc>
        <w:tc>
          <w:tcPr/>
          <w:p>
            <w:pPr>
              <w:pStyle w:val="Compact"/>
              <w:jc w:val="left"/>
            </w:pPr>
            <w:r>
              <w:t xml:space="preserve">$48,640.00</w:t>
            </w:r>
          </w:p>
        </w:tc>
      </w:tr>
      <w:tr>
        <w:tc>
          <w:tcPr>
            <w:gridSpan w:val="5"/>
          </w:tcPr>
          <w:p>
            <w:pPr>
              <w:pStyle w:val="Compact"/>
              <w:jc w:val="right"/>
            </w:pPr>
            <w:r>
              <w:t xml:space="preserve">GST (10%)</w:t>
            </w:r>
          </w:p>
        </w:tc>
        <w:tc>
          <w:tcPr/>
          <w:p>
            <w:pPr>
              <w:pStyle w:val="Compact"/>
              <w:jc w:val="left"/>
            </w:pPr>
            <w:r>
              <w:t xml:space="preserve">$4,864.00</w:t>
            </w:r>
          </w:p>
        </w:tc>
      </w:tr>
      <w:tr>
        <w:tc>
          <w:tcPr>
            <w:gridSpan w:val="5"/>
          </w:tcPr>
          <w:p>
            <w:pPr>
              <w:pStyle w:val="Compact"/>
              <w:jc w:val="right"/>
            </w:pPr>
            <w:r>
              <w:t xml:space="preserve">Freight &amp; Installation (Australia Sydney)</w:t>
            </w:r>
          </w:p>
        </w:tc>
        <w:tc>
          <w:tcPr/>
          <w:p>
            <w:pPr>
              <w:pStyle w:val="Compact"/>
              <w:jc w:val="left"/>
            </w:pPr>
            <w:r>
              <w:t xml:space="preserve">$1,250.00</w:t>
            </w:r>
          </w:p>
        </w:tc>
      </w:tr>
      <w:tr>
        <w:tc>
          <w:tcPr>
            <w:gridSpan w:val="5"/>
          </w:tcPr>
          <w:p>
            <w:pPr>
              <w:pStyle w:val="Compact"/>
              <w:jc w:val="right"/>
            </w:pPr>
            <w:r>
              <w:t xml:space="preserve">TOTAL AMOUNT DUE (AUD)</w:t>
            </w:r>
          </w:p>
        </w:tc>
        <w:tc>
          <w:tcPr/>
          <w:p>
            <w:pPr>
              <w:pStyle w:val="Compact"/>
              <w:jc w:val="left"/>
            </w:pPr>
            <w:r>
              <w:t xml:space="preserve">$54,754.00</w:t>
            </w:r>
          </w:p>
        </w:tc>
      </w:tr>
    </w:tbl>
    <w:p>
      <w:pPr>
        <w:pStyle w:val="BodyText"/>
      </w:pPr>
      <w:r>
        <w:t xml:space="preserve">3. TERMS AND CONDITIONS OF THIS PURCHASE ORDER</w:t>
      </w:r>
    </w:p>
    <w:p>
      <w:pPr>
        <w:pStyle w:val="BodyText"/>
      </w:pPr>
      <w:r>
        <w:rPr>
          <w:bCs/>
          <w:b/>
        </w:rPr>
        <w:t xml:space="preserve">3.1</w:t>
      </w:r>
      <w:r>
        <w:t xml:space="preserve"> </w:t>
      </w:r>
      <w:r>
        <w:t xml:space="preserve">This Purchase Order constitutes a binding agreement between the Buyer (an Orthodontist practice registered in Australia Sydney) and the Supplier for the supply of orthodontic equipment, consumables, and software as itemised in Section 2 above.</w:t>
      </w:r>
    </w:p>
    <w:p>
      <w:pPr>
        <w:pStyle w:val="BodyText"/>
      </w:pPr>
      <w:r>
        <w:rPr>
          <w:bCs/>
          <w:b/>
        </w:rPr>
        <w:t xml:space="preserve">3.2</w:t>
      </w:r>
      <w:r>
        <w:t xml:space="preserve"> </w:t>
      </w:r>
      <w:r>
        <w:t xml:space="preserve">All goods shall be delivered to the Buyer's premises located at 200 George Street, Australia Sydney, NSW 2000. The Supplier shall bear all risk of loss or damage until the goods are received and signed for by the Buyer's authorised representative at the Australia Sydney site.</w:t>
      </w:r>
    </w:p>
    <w:p>
      <w:pPr>
        <w:pStyle w:val="BodyText"/>
      </w:pPr>
      <w:r>
        <w:rPr>
          <w:bCs/>
          <w:b/>
        </w:rPr>
        <w:t xml:space="preserve">3.3</w:t>
      </w:r>
      <w:r>
        <w:t xml:space="preserve"> </w:t>
      </w:r>
      <w:r>
        <w:t xml:space="preserve">The Supplier warrants that all orthodontic products supplied under this Purchase Order shall be new, unused, and in full compliance with the Therapeutic Goods Administration (TGA) regulations of Australia. All items must carry valid TGA registration or exemption numbers as applicable for use by a registered Orthodontist in Australia Sydney.</w:t>
      </w:r>
    </w:p>
    <w:p>
      <w:pPr>
        <w:pStyle w:val="BodyText"/>
      </w:pPr>
      <w:r>
        <w:rPr>
          <w:bCs/>
          <w:b/>
        </w:rPr>
        <w:t xml:space="preserve">3.4</w:t>
      </w:r>
      <w:r>
        <w:t xml:space="preserve"> </w:t>
      </w:r>
      <w:r>
        <w:t xml:space="preserve">The digital intraoral scanner (Item 04) shall be delivered, installed, and calibrated at the Buyer's Australia Sydney clinic by the Supplier's certified technician. Installation is to be completed no later than 28 June 2025. The Orthodontist and clinical staff shall receive a minimum of four (4) hours of on-site training as part of the installation service.</w:t>
      </w:r>
    </w:p>
    <w:p>
      <w:pPr>
        <w:pStyle w:val="BodyText"/>
      </w:pPr>
      <w:r>
        <w:rPr>
          <w:bCs/>
          <w:b/>
        </w:rPr>
        <w:t xml:space="preserve">3.5</w:t>
      </w:r>
      <w:r>
        <w:t xml:space="preserve"> </w:t>
      </w:r>
      <w:r>
        <w:t xml:space="preserve">Payment shall be made within thirty (30) calendar days of the date of this Purchase Order via electronic funds transfer (EFT) to the Supplier's nominated bank account in Australia Sydney. Late payments shall attract interest at the rate of 1.5% per month on the outstanding balance.</w:t>
      </w:r>
    </w:p>
    <w:p>
      <w:pPr>
        <w:pStyle w:val="BodyText"/>
      </w:pPr>
      <w:r>
        <w:rPr>
          <w:bCs/>
          <w:b/>
        </w:rPr>
        <w:t xml:space="preserve">3.6</w:t>
      </w:r>
      <w:r>
        <w:t xml:space="preserve"> </w:t>
      </w:r>
      <w:r>
        <w:t xml:space="preserve">The Supplier shall provide a minimum twelve (12) month warranty on all equipment items (Items 04, 06, and 07) from the date of installation or delivery, whichever is later. Consumable items (Items 01, 02, 03, 05, and 08) are warranted to be free from manufacturing defects for a period of six (6) months from the date of delivery.</w:t>
      </w:r>
    </w:p>
    <w:p>
      <w:pPr>
        <w:pStyle w:val="BodyText"/>
      </w:pPr>
      <w:r>
        <w:rPr>
          <w:bCs/>
          <w:b/>
        </w:rPr>
        <w:t xml:space="preserve">3.7</w:t>
      </w:r>
      <w:r>
        <w:t xml:space="preserve"> </w:t>
      </w:r>
      <w:r>
        <w:t xml:space="preserve">The Buyer reserves the right to inspect all goods upon delivery at the Australia Sydney premises. Any goods found to be damaged, defective, or not conforming to the specifications stated in this Purchase Order shall be returned to the Supplier at the Supplier's cost within fourteen (14) days of delivery.</w:t>
      </w:r>
    </w:p>
    <w:p>
      <w:pPr>
        <w:pStyle w:val="BodyText"/>
      </w:pPr>
      <w:r>
        <w:rPr>
          <w:bCs/>
          <w:b/>
        </w:rPr>
        <w:t xml:space="preserve">3.8</w:t>
      </w:r>
      <w:r>
        <w:t xml:space="preserve"> </w:t>
      </w:r>
      <w:r>
        <w:t xml:space="preserve">This Purchase Order is subject to the Australian Consumer Law (Schedule 2 of the Competition and Consumer Act 2010 (Cth)) and the Health Records Act 2001 (NSW). Any dispute arising from this Purchase Order shall be resolved in the courts of New South Wales, Australia Sydney.</w:t>
      </w:r>
    </w:p>
    <w:p>
      <w:pPr>
        <w:pStyle w:val="BodyText"/>
      </w:pPr>
      <w:r>
        <w:rPr>
          <w:bCs/>
          <w:b/>
        </w:rPr>
        <w:t xml:space="preserve">3.9</w:t>
      </w:r>
      <w:r>
        <w:t xml:space="preserve"> </w:t>
      </w:r>
      <w:r>
        <w:t xml:space="preserve">The Supplier acknowledges that the Buyer is a registered Orthodontist practice operating under the Dental Board of Australia and the Australian Health Practitioner Regulation Agency (AHPRA). All supplied materials must meet the professional standards expected by a practising Orthodontist in Australia Sydney.</w:t>
      </w:r>
    </w:p>
    <w:p>
      <w:pPr>
        <w:pStyle w:val="BodyText"/>
      </w:pPr>
      <w:r>
        <w:rPr>
          <w:bCs/>
          <w:b/>
        </w:rPr>
        <w:t xml:space="preserve">3.10</w:t>
      </w:r>
      <w:r>
        <w:t xml:space="preserve"> </w:t>
      </w:r>
      <w:r>
        <w:t xml:space="preserve">Neither party may assign or transfer this Purchase Order without the prior written consent of the other party. This Purchase Order may be amended only by a written variation signed by both parties.</w:t>
      </w:r>
    </w:p>
    <w:p>
      <w:pPr>
        <w:pStyle w:val="BodyText"/>
      </w:pPr>
      <w:r>
        <w:t xml:space="preserve">4. AUTHORITY &amp; ACCEPTANCE</w:t>
      </w:r>
    </w:p>
    <w:p>
      <w:pPr>
        <w:pStyle w:val="BodyText"/>
      </w:pPr>
      <w:r>
        <w:t xml:space="preserve">By signing below, both parties acknowledge and agree to all terms, conditions, and line items set forth in this Purchase Order for the supply of orthodontic goods and services to the Orthodontist practice in Australia Sydney.</w:t>
      </w:r>
    </w:p>
    <w:p>
      <w:pPr>
        <w:pStyle w:val="BodyText"/>
      </w:pPr>
      <w:r>
        <w:rPr>
          <w:bCs/>
          <w:b/>
        </w:rPr>
        <w:t xml:space="preserve">For the Buyer (Orthodontist Practice)</w:t>
      </w:r>
    </w:p>
    <w:p>
      <w:pPr>
        <w:pStyle w:val="BodyText"/>
      </w:pPr>
      <w:r>
        <w:t xml:space="preserve">Dr. Eleanor Whitfield, Lead Orthodontist</w:t>
      </w:r>
    </w:p>
    <w:p>
      <w:pPr>
        <w:pStyle w:val="BodyText"/>
      </w:pPr>
      <w:r>
        <w:t xml:space="preserve">Harbour City Orthodontics Pty Ltd</w:t>
      </w:r>
    </w:p>
    <w:p>
      <w:pPr>
        <w:pStyle w:val="BodyText"/>
      </w:pPr>
      <w:r>
        <w:t xml:space="preserve">Date: _______________</w:t>
      </w:r>
    </w:p>
    <w:p>
      <w:pPr>
        <w:pStyle w:val="BodyText"/>
      </w:pPr>
      <w:r>
        <w:rPr>
          <w:bCs/>
          <w:b/>
        </w:rPr>
        <w:t xml:space="preserve">For the Supplier</w:t>
      </w:r>
    </w:p>
    <w:p>
      <w:pPr>
        <w:pStyle w:val="BodyText"/>
      </w:pPr>
      <w:r>
        <w:t xml:space="preserve">Mr. David Chen, Sales Director</w:t>
      </w:r>
    </w:p>
    <w:p>
      <w:pPr>
        <w:pStyle w:val="BodyText"/>
      </w:pPr>
      <w:r>
        <w:t xml:space="preserve">Apex Dental Solutions (Australia) Pty Ltd</w:t>
      </w:r>
    </w:p>
    <w:p>
      <w:pPr>
        <w:pStyle w:val="BodyText"/>
      </w:pPr>
      <w:r>
        <w:t xml:space="preserve">Date: _______________</w:t>
      </w:r>
    </w:p>
    <w:p>
      <w:pPr>
        <w:pStyle w:val="BodyText"/>
      </w:pPr>
      <w:r>
        <w:t xml:space="preserve">Purchase Order No. PO-2025-OSD-0472 | Orthodontist Practice Procurement | Australia Sydney, NSW 2000</w:t>
      </w:r>
    </w:p>
    <w:p>
      <w:pPr>
        <w:pStyle w:val="BodyText"/>
      </w:pPr>
      <w:r>
        <w:t xml:space="preserve">This document is the property of Harbour City Orthodontics Pty Ltd. Unauthorised reproduction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 Australia Sydney</dc:title>
  <dc:creator/>
  <dc:language>en</dc:language>
  <cp:keywords/>
  <dcterms:created xsi:type="dcterms:W3CDTF">2026-10-10T03:47:36Z</dcterms:created>
  <dcterms:modified xsi:type="dcterms:W3CDTF">2026-10-10T03:47:36Z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