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Bangladesh</w:t>
      </w:r>
      <w:r>
        <w:t xml:space="preserve"> </w:t>
      </w:r>
      <w:r>
        <w:t xml:space="preserve">Dhaka</w:t>
      </w:r>
    </w:p>
    <w:bookmarkStart w:id="20" w:name="dhaka-smile-orthodontic-centre"/>
    <w:p>
      <w:pPr>
        <w:pStyle w:val="Heading1"/>
      </w:pPr>
      <w:r>
        <w:t xml:space="preserve">Dhaka Smile Orthodontic Centre</w:t>
      </w:r>
    </w:p>
    <w:p>
      <w:pPr>
        <w:pStyle w:val="FirstParagraph"/>
      </w:pPr>
      <w:r>
        <w:t xml:space="preserve">House 42, Road 11, Banani, Bangladesh Dhaka-1213</w:t>
      </w:r>
    </w:p>
    <w:p>
      <w:pPr>
        <w:pStyle w:val="BodyText"/>
      </w:pPr>
      <w:r>
        <w:t xml:space="preserve">Tel: +880-2-8812345 | Email: procurement@dhakasmilebd.com</w:t>
      </w:r>
    </w:p>
    <w:p>
      <w:pPr>
        <w:pStyle w:val="BodyText"/>
      </w:pPr>
      <w:r>
        <w:t xml:space="preserve">VAT Registration No: 001234567-0201 | Trade License: BD-DHK-2019-4521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PO-2025-0847</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Bangladeshi Taka (BDT)</w:t>
      </w:r>
    </w:p>
    <w:bookmarkEnd w:id="21"/>
    <w:bookmarkStart w:id="22" w:name="supplier-information"/>
    <w:p>
      <w:pPr>
        <w:pStyle w:val="Heading3"/>
      </w:pPr>
      <w:r>
        <w:t xml:space="preserve">Supplier Information</w:t>
      </w:r>
    </w:p>
    <w:p>
      <w:pPr>
        <w:pStyle w:val="FirstParagraph"/>
      </w:pPr>
      <w:r>
        <w:rPr>
          <w:bCs/>
          <w:b/>
        </w:rPr>
        <w:t xml:space="preserve">Company:</w:t>
      </w:r>
      <w:r>
        <w:t xml:space="preserve"> </w:t>
      </w:r>
      <w:r>
        <w:t xml:space="preserve">MedEquip Asia Ltd.</w:t>
      </w:r>
    </w:p>
    <w:p>
      <w:pPr>
        <w:pStyle w:val="BodyText"/>
      </w:pPr>
      <w:r>
        <w:rPr>
          <w:bCs/>
          <w:b/>
        </w:rPr>
        <w:t xml:space="preserve">Address:</w:t>
      </w:r>
      <w:r>
        <w:t xml:space="preserve"> </w:t>
      </w:r>
      <w:r>
        <w:t xml:space="preserve">Plot 7, Tejgaon I/A, Bangladesh Dhaka-1208</w:t>
      </w:r>
    </w:p>
    <w:p>
      <w:pPr>
        <w:pStyle w:val="BodyText"/>
      </w:pPr>
      <w:r>
        <w:rPr>
          <w:bCs/>
          <w:b/>
        </w:rPr>
        <w:t xml:space="preserve">Contact:</w:t>
      </w:r>
      <w:r>
        <w:t xml:space="preserve"> </w:t>
      </w:r>
      <w:r>
        <w:t xml:space="preserve">Mr. Rafiqul Islam</w:t>
      </w:r>
    </w:p>
    <w:p>
      <w:pPr>
        <w:pStyle w:val="BodyText"/>
      </w:pPr>
      <w:r>
        <w:rPr>
          <w:bCs/>
          <w:b/>
        </w:rPr>
        <w:t xml:space="preserve">Tel:</w:t>
      </w:r>
      <w:r>
        <w:t xml:space="preserve"> </w:t>
      </w:r>
      <w:r>
        <w:t xml:space="preserve">+880-1711-223344</w:t>
      </w:r>
    </w:p>
    <w:p>
      <w:pPr>
        <w:pStyle w:val="BodyText"/>
      </w:pPr>
      <w:r>
        <w:rPr>
          <w:bCs/>
          <w:b/>
        </w:rPr>
        <w:t xml:space="preserve">Email:</w:t>
      </w:r>
      <w:r>
        <w:t xml:space="preserve"> </w:t>
      </w:r>
      <w:r>
        <w:t xml:space="preserve">sales@medequipasia.com</w:t>
      </w:r>
    </w:p>
    <w:bookmarkEnd w:id="22"/>
    <w:bookmarkStart w:id="23" w:name="ship-to"/>
    <w:p>
      <w:pPr>
        <w:pStyle w:val="Heading3"/>
      </w:pPr>
      <w:r>
        <w:t xml:space="preserve">Ship To</w:t>
      </w:r>
    </w:p>
    <w:p>
      <w:pPr>
        <w:pStyle w:val="FirstParagraph"/>
      </w:pPr>
      <w:r>
        <w:rPr>
          <w:bCs/>
          <w:b/>
        </w:rPr>
        <w:t xml:space="preserve">Orthodontist Practice:</w:t>
      </w:r>
      <w:r>
        <w:t xml:space="preserve"> </w:t>
      </w:r>
      <w:r>
        <w:t xml:space="preserve">Dr. Farhana Rahman, BDS, MDS (Ortho)</w:t>
      </w:r>
    </w:p>
    <w:p>
      <w:pPr>
        <w:pStyle w:val="BodyText"/>
      </w:pPr>
      <w:r>
        <w:rPr>
          <w:bCs/>
          <w:b/>
        </w:rPr>
        <w:t xml:space="preserve">Address:</w:t>
      </w:r>
      <w:r>
        <w:t xml:space="preserve"> </w:t>
      </w:r>
      <w:r>
        <w:t xml:space="preserve">Dhaka Smile Orthodontic Centre</w:t>
      </w:r>
    </w:p>
    <w:p>
      <w:pPr>
        <w:pStyle w:val="BodyText"/>
      </w:pPr>
      <w:r>
        <w:rPr>
          <w:bCs/>
          <w:b/>
        </w:rPr>
        <w:t xml:space="preserve">Location:</w:t>
      </w:r>
      <w:r>
        <w:t xml:space="preserve"> </w:t>
      </w:r>
      <w:r>
        <w:t xml:space="preserve">Banani, Bangladesh Dhaka-1213</w:t>
      </w:r>
    </w:p>
    <w:p>
      <w:pPr>
        <w:pStyle w:val="BodyText"/>
      </w:pPr>
      <w:r>
        <w:rPr>
          <w:bCs/>
          <w:b/>
        </w:rPr>
        <w:t xml:space="preserve">Attn:</w:t>
      </w:r>
      <w:r>
        <w:t xml:space="preserve"> </w:t>
      </w:r>
      <w:r>
        <w:t xml:space="preserve">Procurement Manager</w:t>
      </w:r>
    </w:p>
    <w:p>
      <w:pPr>
        <w:pStyle w:val="BodyText"/>
      </w:pPr>
      <w:r>
        <w:rPr>
          <w:bCs/>
          <w:b/>
        </w:rPr>
        <w:t xml:space="preserve">Phone:</w:t>
      </w:r>
      <w:r>
        <w:t xml:space="preserve"> </w:t>
      </w:r>
      <w:r>
        <w:t xml:space="preserve">+880-1811-556677</w:t>
      </w:r>
    </w:p>
    <w:bookmarkEnd w:id="23"/>
    <w:p>
      <w:pPr>
        <w:pStyle w:val="BodyText"/>
      </w:pPr>
      <w:r>
        <w:t xml:space="preserve">This</w:t>
      </w:r>
      <w:r>
        <w:t xml:space="preserve"> </w:t>
      </w:r>
      <w:r>
        <w:rPr>
          <w:bCs/>
          <w:b/>
        </w:rPr>
        <w:t xml:space="preserve">Purchase Order</w:t>
      </w:r>
      <w:r>
        <w:t xml:space="preserve"> </w:t>
      </w:r>
      <w:r>
        <w:t xml:space="preserve">is issued by Dhaka Smile Orthodontic Centre, a registered Orthodontist practice operating in Bangladesh Dhaka, for the procurement of orthodontic equipment, consumables, and clinical supplies. All items listed below are required to maintain and expand the Orthodontist services provided to patients in the Bangladesh Dhaka metropolitan area. The supplier is expected to deliver all goods in accordance with the specifications and timelines outlined in this Purchase Order.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SL</w:t>
            </w:r>
          </w:p>
        </w:tc>
        <w:tc>
          <w:tcPr/>
          <w:p>
            <w:pPr>
              <w:pStyle w:val="Compact"/>
              <w:jc w:val="left"/>
            </w:pPr>
            <w:r>
              <w:t xml:space="preserve">Item 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Total (BDT)</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Self-Ligating Orthodontic Bracket System (Ceramic, Upper &amp; Lower)</w:t>
            </w:r>
          </w:p>
        </w:tc>
        <w:tc>
          <w:tcPr/>
          <w:p>
            <w:pPr>
              <w:pStyle w:val="Compact"/>
              <w:jc w:val="left"/>
            </w:pPr>
            <w:r>
              <w:t xml:space="preserve">3M Clarity SL, 0.022" slot</w:t>
            </w:r>
          </w:p>
        </w:tc>
        <w:tc>
          <w:tcPr/>
          <w:p>
            <w:pPr>
              <w:pStyle w:val="Compact"/>
              <w:jc w:val="left"/>
            </w:pPr>
            <w:r>
              <w:t xml:space="preserve">200 sets</w:t>
            </w:r>
          </w:p>
        </w:tc>
        <w:tc>
          <w:tcPr/>
          <w:p>
            <w:pPr>
              <w:pStyle w:val="Compact"/>
              <w:jc w:val="left"/>
            </w:pPr>
            <w:r>
              <w:t xml:space="preserve">4,500.00</w:t>
            </w:r>
          </w:p>
        </w:tc>
        <w:tc>
          <w:tcPr/>
          <w:p>
            <w:pPr>
              <w:pStyle w:val="Compact"/>
              <w:jc w:val="left"/>
            </w:pPr>
            <w:r>
              <w:t xml:space="preserve">900,000.00</w:t>
            </w:r>
          </w:p>
        </w:tc>
        <w:tc>
          <w:tcPr/>
          <w:p>
            <w:pPr>
              <w:pStyle w:val="Compact"/>
              <w:jc w:val="left"/>
            </w:pPr>
            <w:r>
              <w:t xml:space="preserve">15 June 2025</w:t>
            </w:r>
          </w:p>
        </w:tc>
      </w:tr>
      <w:tr>
        <w:tc>
          <w:tcPr/>
          <w:p>
            <w:pPr>
              <w:pStyle w:val="Compact"/>
              <w:jc w:val="left"/>
            </w:pPr>
            <w:r>
              <w:t xml:space="preserve">2</w:t>
            </w:r>
          </w:p>
        </w:tc>
        <w:tc>
          <w:tcPr/>
          <w:p>
            <w:pPr>
              <w:pStyle w:val="Compact"/>
              <w:jc w:val="left"/>
            </w:pPr>
            <w:r>
              <w:t xml:space="preserve">NiTi Orthodontic Archwires (0.014" to 0.022")</w:t>
            </w:r>
          </w:p>
        </w:tc>
        <w:tc>
          <w:tcPr/>
          <w:p>
            <w:pPr>
              <w:pStyle w:val="Compact"/>
              <w:jc w:val="left"/>
            </w:pPr>
            <w:r>
              <w:t xml:space="preserve">Ormco, 18" length, 12 gauges</w:t>
            </w:r>
          </w:p>
        </w:tc>
        <w:tc>
          <w:tcPr/>
          <w:p>
            <w:pPr>
              <w:pStyle w:val="Compact"/>
              <w:jc w:val="left"/>
            </w:pPr>
            <w:r>
              <w:t xml:space="preserve">500 pcs</w:t>
            </w:r>
          </w:p>
        </w:tc>
        <w:tc>
          <w:tcPr/>
          <w:p>
            <w:pPr>
              <w:pStyle w:val="Compact"/>
              <w:jc w:val="left"/>
            </w:pPr>
            <w:r>
              <w:t xml:space="preserve">350.00</w:t>
            </w:r>
          </w:p>
        </w:tc>
        <w:tc>
          <w:tcPr/>
          <w:p>
            <w:pPr>
              <w:pStyle w:val="Compact"/>
              <w:jc w:val="left"/>
            </w:pPr>
            <w:r>
              <w:t xml:space="preserve">175,000.00</w:t>
            </w:r>
          </w:p>
        </w:tc>
        <w:tc>
          <w:tcPr/>
          <w:p>
            <w:pPr>
              <w:pStyle w:val="Compact"/>
              <w:jc w:val="left"/>
            </w:pPr>
            <w:r>
              <w:t xml:space="preserve">15 June 2025</w:t>
            </w:r>
          </w:p>
        </w:tc>
      </w:tr>
      <w:tr>
        <w:tc>
          <w:tcPr/>
          <w:p>
            <w:pPr>
              <w:pStyle w:val="Compact"/>
              <w:jc w:val="left"/>
            </w:pPr>
            <w:r>
              <w:t xml:space="preserve">3</w:t>
            </w:r>
          </w:p>
        </w:tc>
        <w:tc>
          <w:tcPr/>
          <w:p>
            <w:pPr>
              <w:pStyle w:val="Compact"/>
              <w:jc w:val="left"/>
            </w:pPr>
            <w:r>
              <w:t xml:space="preserve">Orthodontic Elastomeric Ligatures (Assorted Colours)</w:t>
            </w:r>
          </w:p>
        </w:tc>
        <w:tc>
          <w:tcPr/>
          <w:p>
            <w:pPr>
              <w:pStyle w:val="Compact"/>
              <w:jc w:val="left"/>
            </w:pPr>
            <w:r>
              <w:t xml:space="preserve">3M Unitek, 1000 pcs per pack</w:t>
            </w:r>
          </w:p>
        </w:tc>
        <w:tc>
          <w:tcPr/>
          <w:p>
            <w:pPr>
              <w:pStyle w:val="Compact"/>
              <w:jc w:val="left"/>
            </w:pPr>
            <w:r>
              <w:t xml:space="preserve">50 packs</w:t>
            </w:r>
          </w:p>
        </w:tc>
        <w:tc>
          <w:tcPr/>
          <w:p>
            <w:pPr>
              <w:pStyle w:val="Compact"/>
              <w:jc w:val="left"/>
            </w:pPr>
            <w:r>
              <w:t xml:space="preserve">1,200.00</w:t>
            </w:r>
          </w:p>
        </w:tc>
        <w:tc>
          <w:tcPr/>
          <w:p>
            <w:pPr>
              <w:pStyle w:val="Compact"/>
              <w:jc w:val="left"/>
            </w:pPr>
            <w:r>
              <w:t xml:space="preserve">60,000.00</w:t>
            </w:r>
          </w:p>
        </w:tc>
        <w:tc>
          <w:tcPr/>
          <w:p>
            <w:pPr>
              <w:pStyle w:val="Compact"/>
              <w:jc w:val="left"/>
            </w:pPr>
            <w:r>
              <w:t xml:space="preserve">15 June 2025</w:t>
            </w:r>
          </w:p>
        </w:tc>
      </w:tr>
      <w:tr>
        <w:tc>
          <w:tcPr/>
          <w:p>
            <w:pPr>
              <w:pStyle w:val="Compact"/>
              <w:jc w:val="left"/>
            </w:pPr>
            <w:r>
              <w:t xml:space="preserve">4</w:t>
            </w:r>
          </w:p>
        </w:tc>
        <w:tc>
          <w:tcPr/>
          <w:p>
            <w:pPr>
              <w:pStyle w:val="Compact"/>
              <w:jc w:val="left"/>
            </w:pPr>
            <w:r>
              <w:t xml:space="preserve">Orthodontic Bonding Kit (Adhesive, Primer, Etchant)</w:t>
            </w:r>
          </w:p>
        </w:tc>
        <w:tc>
          <w:tcPr/>
          <w:p>
            <w:pPr>
              <w:pStyle w:val="Compact"/>
              <w:jc w:val="left"/>
            </w:pPr>
            <w:r>
              <w:t xml:space="preserve">3M Single Bond Ortho, 50ml</w:t>
            </w:r>
          </w:p>
        </w:tc>
        <w:tc>
          <w:tcPr/>
          <w:p>
            <w:pPr>
              <w:pStyle w:val="Compact"/>
              <w:jc w:val="left"/>
            </w:pPr>
            <w:r>
              <w:t xml:space="preserve">30 kits</w:t>
            </w:r>
          </w:p>
        </w:tc>
        <w:tc>
          <w:tcPr/>
          <w:p>
            <w:pPr>
              <w:pStyle w:val="Compact"/>
              <w:jc w:val="left"/>
            </w:pPr>
            <w:r>
              <w:t xml:space="preserve">2,800.00</w:t>
            </w:r>
          </w:p>
        </w:tc>
        <w:tc>
          <w:tcPr/>
          <w:p>
            <w:pPr>
              <w:pStyle w:val="Compact"/>
              <w:jc w:val="left"/>
            </w:pPr>
            <w:r>
              <w:t xml:space="preserve">84,000.00</w:t>
            </w:r>
          </w:p>
        </w:tc>
        <w:tc>
          <w:tcPr/>
          <w:p>
            <w:pPr>
              <w:pStyle w:val="Compact"/>
              <w:jc w:val="left"/>
            </w:pPr>
            <w:r>
              <w:t xml:space="preserve">20 June 2025</w:t>
            </w:r>
          </w:p>
        </w:tc>
      </w:tr>
      <w:tr>
        <w:tc>
          <w:tcPr/>
          <w:p>
            <w:pPr>
              <w:pStyle w:val="Compact"/>
              <w:jc w:val="left"/>
            </w:pPr>
            <w:r>
              <w:t xml:space="preserve">5</w:t>
            </w:r>
          </w:p>
        </w:tc>
        <w:tc>
          <w:tcPr/>
          <w:p>
            <w:pPr>
              <w:pStyle w:val="Compact"/>
              <w:jc w:val="left"/>
            </w:pPr>
            <w:r>
              <w:t xml:space="preserve">Orthodontic Forceps and Pliers Set (12-piece)</w:t>
            </w:r>
          </w:p>
        </w:tc>
        <w:tc>
          <w:tcPr/>
          <w:p>
            <w:pPr>
              <w:pStyle w:val="Compact"/>
              <w:jc w:val="left"/>
            </w:pPr>
            <w:r>
              <w:t xml:space="preserve">NSK, Stainless Steel, Japan</w:t>
            </w:r>
          </w:p>
        </w:tc>
        <w:tc>
          <w:tcPr/>
          <w:p>
            <w:pPr>
              <w:pStyle w:val="Compact"/>
              <w:jc w:val="left"/>
            </w:pPr>
            <w:r>
              <w:t xml:space="preserve">5 sets</w:t>
            </w:r>
          </w:p>
        </w:tc>
        <w:tc>
          <w:tcPr/>
          <w:p>
            <w:pPr>
              <w:pStyle w:val="Compact"/>
              <w:jc w:val="left"/>
            </w:pPr>
            <w:r>
              <w:t xml:space="preserve">18,500.00</w:t>
            </w:r>
          </w:p>
        </w:tc>
        <w:tc>
          <w:tcPr/>
          <w:p>
            <w:pPr>
              <w:pStyle w:val="Compact"/>
              <w:jc w:val="left"/>
            </w:pPr>
            <w:r>
              <w:t xml:space="preserve">92,500.00</w:t>
            </w:r>
          </w:p>
        </w:tc>
        <w:tc>
          <w:tcPr/>
          <w:p>
            <w:pPr>
              <w:pStyle w:val="Compact"/>
              <w:jc w:val="left"/>
            </w:pPr>
            <w:r>
              <w:t xml:space="preserve">20 June 2025</w:t>
            </w:r>
          </w:p>
        </w:tc>
      </w:tr>
      <w:tr>
        <w:tc>
          <w:tcPr/>
          <w:p>
            <w:pPr>
              <w:pStyle w:val="Compact"/>
              <w:jc w:val="left"/>
            </w:pPr>
            <w:r>
              <w:t xml:space="preserve">6</w:t>
            </w:r>
          </w:p>
        </w:tc>
        <w:tc>
          <w:tcPr/>
          <w:p>
            <w:pPr>
              <w:pStyle w:val="Compact"/>
              <w:jc w:val="left"/>
            </w:pPr>
            <w:r>
              <w:t xml:space="preserve">Intraoral Scanner for Digital Orthodontic Records</w:t>
            </w:r>
          </w:p>
        </w:tc>
        <w:tc>
          <w:tcPr/>
          <w:p>
            <w:pPr>
              <w:pStyle w:val="Compact"/>
              <w:jc w:val="left"/>
            </w:pPr>
            <w:r>
              <w:t xml:space="preserve">3Shape TRIOS 5, with software</w:t>
            </w:r>
          </w:p>
        </w:tc>
        <w:tc>
          <w:tcPr/>
          <w:p>
            <w:pPr>
              <w:pStyle w:val="Compact"/>
              <w:jc w:val="left"/>
            </w:pPr>
            <w:r>
              <w:t xml:space="preserve">1 unit</w:t>
            </w:r>
          </w:p>
        </w:tc>
        <w:tc>
          <w:tcPr/>
          <w:p>
            <w:pPr>
              <w:pStyle w:val="Compact"/>
              <w:jc w:val="left"/>
            </w:pPr>
            <w:r>
              <w:t xml:space="preserve">2,850,000.00</w:t>
            </w:r>
          </w:p>
        </w:tc>
        <w:tc>
          <w:tcPr/>
          <w:p>
            <w:pPr>
              <w:pStyle w:val="Compact"/>
              <w:jc w:val="left"/>
            </w:pPr>
            <w:r>
              <w:t xml:space="preserve">2,850,000.00</w:t>
            </w:r>
          </w:p>
        </w:tc>
        <w:tc>
          <w:tcPr/>
          <w:p>
            <w:pPr>
              <w:pStyle w:val="Compact"/>
              <w:jc w:val="left"/>
            </w:pPr>
            <w:r>
              <w:t xml:space="preserve">30 June 2025</w:t>
            </w:r>
          </w:p>
        </w:tc>
      </w:tr>
      <w:tr>
        <w:tc>
          <w:tcPr/>
          <w:p>
            <w:pPr>
              <w:pStyle w:val="Compact"/>
              <w:jc w:val="left"/>
            </w:pPr>
            <w:r>
              <w:t xml:space="preserve">7</w:t>
            </w:r>
          </w:p>
        </w:tc>
        <w:tc>
          <w:tcPr/>
          <w:p>
            <w:pPr>
              <w:pStyle w:val="Compact"/>
              <w:jc w:val="left"/>
            </w:pPr>
            <w:r>
              <w:t xml:space="preserve">Orthodontic Headgear and Facebow Components</w:t>
            </w:r>
          </w:p>
        </w:tc>
        <w:tc>
          <w:tcPr/>
          <w:p>
            <w:pPr>
              <w:pStyle w:val="Compact"/>
              <w:jc w:val="left"/>
            </w:pPr>
            <w:r>
              <w:t xml:space="preserve">Ormco, Adjustable, 10 sets</w:t>
            </w:r>
          </w:p>
        </w:tc>
        <w:tc>
          <w:tcPr/>
          <w:p>
            <w:pPr>
              <w:pStyle w:val="Compact"/>
              <w:jc w:val="left"/>
            </w:pPr>
            <w:r>
              <w:t xml:space="preserve">10 sets</w:t>
            </w:r>
          </w:p>
        </w:tc>
        <w:tc>
          <w:tcPr/>
          <w:p>
            <w:pPr>
              <w:pStyle w:val="Compact"/>
              <w:jc w:val="left"/>
            </w:pPr>
            <w:r>
              <w:t xml:space="preserve">6,500.00</w:t>
            </w:r>
          </w:p>
        </w:tc>
        <w:tc>
          <w:tcPr/>
          <w:p>
            <w:pPr>
              <w:pStyle w:val="Compact"/>
              <w:jc w:val="left"/>
            </w:pPr>
            <w:r>
              <w:t xml:space="preserve">65,000.00</w:t>
            </w:r>
          </w:p>
        </w:tc>
        <w:tc>
          <w:tcPr/>
          <w:p>
            <w:pPr>
              <w:pStyle w:val="Compact"/>
              <w:jc w:val="left"/>
            </w:pPr>
            <w:r>
              <w:t xml:space="preserve">20 June 2025</w:t>
            </w:r>
          </w:p>
        </w:tc>
      </w:tr>
      <w:tr>
        <w:tc>
          <w:tcPr/>
          <w:p>
            <w:pPr>
              <w:pStyle w:val="Compact"/>
              <w:jc w:val="left"/>
            </w:pPr>
            <w:r>
              <w:t xml:space="preserve">8</w:t>
            </w:r>
          </w:p>
        </w:tc>
        <w:tc>
          <w:tcPr/>
          <w:p>
            <w:pPr>
              <w:pStyle w:val="Compact"/>
              <w:jc w:val="left"/>
            </w:pPr>
            <w:r>
              <w:t xml:space="preserve">Orthodontic Wax and Patient Comfort Kits</w:t>
            </w:r>
          </w:p>
        </w:tc>
        <w:tc>
          <w:tcPr/>
          <w:p>
            <w:pPr>
              <w:pStyle w:val="Compact"/>
              <w:jc w:val="left"/>
            </w:pPr>
            <w:r>
              <w:t xml:space="preserve">Assorted, 500 units</w:t>
            </w:r>
          </w:p>
        </w:tc>
        <w:tc>
          <w:tcPr/>
          <w:p>
            <w:pPr>
              <w:pStyle w:val="Compact"/>
              <w:jc w:val="left"/>
            </w:pPr>
            <w:r>
              <w:t xml:space="preserve">500 units</w:t>
            </w:r>
          </w:p>
        </w:tc>
        <w:tc>
          <w:tcPr/>
          <w:p>
            <w:pPr>
              <w:pStyle w:val="Compact"/>
              <w:jc w:val="left"/>
            </w:pPr>
            <w:r>
              <w:t xml:space="preserve">45.00</w:t>
            </w:r>
          </w:p>
        </w:tc>
        <w:tc>
          <w:tcPr/>
          <w:p>
            <w:pPr>
              <w:pStyle w:val="Compact"/>
              <w:jc w:val="left"/>
            </w:pPr>
            <w:r>
              <w:t xml:space="preserve">22,500.00</w:t>
            </w:r>
          </w:p>
        </w:tc>
        <w:tc>
          <w:tcPr/>
          <w:p>
            <w:pPr>
              <w:pStyle w:val="Compact"/>
              <w:jc w:val="left"/>
            </w:pPr>
            <w:r>
              <w:t xml:space="preserve">15 June 2025</w:t>
            </w:r>
          </w:p>
        </w:tc>
      </w:tr>
      <w:tr>
        <w:tc>
          <w:tcPr/>
          <w:p>
            <w:pPr>
              <w:pStyle w:val="Compact"/>
              <w:jc w:val="left"/>
            </w:pPr>
            <w:r>
              <w:t xml:space="preserve">9</w:t>
            </w:r>
          </w:p>
        </w:tc>
        <w:tc>
          <w:tcPr/>
          <w:p>
            <w:pPr>
              <w:pStyle w:val="Compact"/>
              <w:jc w:val="left"/>
            </w:pPr>
            <w:r>
              <w:t xml:space="preserve">CBCT Imaging Software License (Orthodontic Module)</w:t>
            </w:r>
          </w:p>
        </w:tc>
        <w:tc>
          <w:tcPr/>
          <w:p>
            <w:pPr>
              <w:pStyle w:val="Compact"/>
              <w:jc w:val="left"/>
            </w:pPr>
            <w:r>
              <w:t xml:space="preserve">Planmeca Romex 5, 3-year license</w:t>
            </w:r>
          </w:p>
        </w:tc>
        <w:tc>
          <w:tcPr/>
          <w:p>
            <w:pPr>
              <w:pStyle w:val="Compact"/>
              <w:jc w:val="left"/>
            </w:pPr>
            <w:r>
              <w:t xml:space="preserve">1 license</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30 June 2025</w:t>
            </w:r>
          </w:p>
        </w:tc>
      </w:tr>
      <w:tr>
        <w:tc>
          <w:tcPr/>
          <w:p>
            <w:pPr>
              <w:pStyle w:val="Compact"/>
              <w:jc w:val="left"/>
            </w:pPr>
            <w:r>
              <w:t xml:space="preserve">10</w:t>
            </w:r>
          </w:p>
        </w:tc>
        <w:tc>
          <w:tcPr/>
          <w:p>
            <w:pPr>
              <w:pStyle w:val="Compact"/>
              <w:jc w:val="left"/>
            </w:pPr>
            <w:r>
              <w:t xml:space="preserve">Orthodontic Tray and Impression Materials (Alginate, PVS)</w:t>
            </w:r>
          </w:p>
        </w:tc>
        <w:tc>
          <w:tcPr/>
          <w:p>
            <w:pPr>
              <w:pStyle w:val="Compact"/>
              <w:jc w:val="left"/>
            </w:pPr>
            <w:r>
              <w:t xml:space="preserve">3M Impregum, 100 syringes + 50 trays</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15 June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4,837,000.00 BDT</w:t>
            </w:r>
          </w:p>
        </w:tc>
      </w:tr>
      <w:tr>
        <w:tc>
          <w:tcPr/>
          <w:p>
            <w:pPr>
              <w:pStyle w:val="Compact"/>
              <w:jc w:val="left"/>
            </w:pPr>
            <w:r>
              <w:t xml:space="preserve">VAT (15%)</w:t>
            </w:r>
          </w:p>
        </w:tc>
        <w:tc>
          <w:tcPr/>
          <w:p>
            <w:pPr>
              <w:pStyle w:val="Compact"/>
              <w:jc w:val="right"/>
            </w:pPr>
            <w:r>
              <w:t xml:space="preserve">725,550.00 BDT</w:t>
            </w:r>
          </w:p>
        </w:tc>
      </w:tr>
      <w:tr>
        <w:tc>
          <w:tcPr/>
          <w:p>
            <w:pPr>
              <w:pStyle w:val="Compact"/>
              <w:jc w:val="left"/>
            </w:pPr>
            <w:r>
              <w:t xml:space="preserve">Shipping &amp; Handling (Bangladesh Dhaka Metro)</w:t>
            </w:r>
          </w:p>
        </w:tc>
        <w:tc>
          <w:tcPr/>
          <w:p>
            <w:pPr>
              <w:pStyle w:val="Compact"/>
              <w:jc w:val="right"/>
            </w:pPr>
            <w:r>
              <w:t xml:space="preserve">12,000.00 BDT</w:t>
            </w:r>
          </w:p>
        </w:tc>
      </w:tr>
      <w:tr>
        <w:tc>
          <w:tcPr/>
          <w:p>
            <w:pPr>
              <w:pStyle w:val="Compact"/>
              <w:jc w:val="left"/>
            </w:pPr>
            <w:r>
              <w:t xml:space="preserve">Grand Total</w:t>
            </w:r>
          </w:p>
        </w:tc>
        <w:tc>
          <w:tcPr/>
          <w:p>
            <w:pPr>
              <w:pStyle w:val="Compact"/>
              <w:jc w:val="right"/>
            </w:pPr>
            <w:r>
              <w:t xml:space="preserve">5,574,550.00 BDT</w:t>
            </w:r>
          </w:p>
        </w:tc>
      </w:tr>
    </w:tbl>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Dhaka Smile Orthodontic Centre, a licensed Orthodontist practice in Bangladesh Dhaka, and constitutes a binding agreement upon acceptance by the supplier.</w:t>
      </w:r>
    </w:p>
    <w:p>
      <w:pPr>
        <w:numPr>
          <w:ilvl w:val="0"/>
          <w:numId w:val="1001"/>
        </w:numPr>
        <w:pStyle w:val="Compact"/>
      </w:pPr>
      <w:r>
        <w:t xml:space="preserve">All orthodontic products and equipment listed in this Purchase Order must be new, unused, and in their original manufacturer packaging. The Orthodontist practice requires full compliance with Bangladesh Dental Council (BDC) regulatory standards for all imported orthodontic materials.</w:t>
      </w:r>
    </w:p>
    <w:p>
      <w:pPr>
        <w:numPr>
          <w:ilvl w:val="0"/>
          <w:numId w:val="1001"/>
        </w:numPr>
        <w:pStyle w:val="Compact"/>
      </w:pPr>
      <w:r>
        <w:t xml:space="preserve">Delivery of all items shall be made to the Orthodontist clinic premises located in Banani, Bangladesh Dhaka-1213. The supplier is responsible for all transportation, insurance, and handling costs within Bangladesh Dhaka city limits.</w:t>
      </w:r>
    </w:p>
    <w:p>
      <w:pPr>
        <w:numPr>
          <w:ilvl w:val="0"/>
          <w:numId w:val="1001"/>
        </w:numPr>
        <w:pStyle w:val="Compact"/>
      </w:pPr>
      <w:r>
        <w:t xml:space="preserve">Payment shall be made within thirty (30) calendar days from the date of confirmed delivery and acceptance of goods by the Orthodontist practice. Payment will be processed via bank transfer to the supplier's designated account in Bangladesh Dhaka.</w:t>
      </w:r>
    </w:p>
    <w:p>
      <w:pPr>
        <w:numPr>
          <w:ilvl w:val="0"/>
          <w:numId w:val="1001"/>
        </w:numPr>
        <w:pStyle w:val="Compact"/>
      </w:pPr>
      <w:r>
        <w:t xml:space="preserve">The supplier warrants that all orthodontic brackets, wires, and equipment conform to the specifications stated in this Purchase Order. Any defective or non-conforming items must be replaced within seven (7) business days at no additional cost to the Orthodontist practice.</w:t>
      </w:r>
    </w:p>
    <w:p>
      <w:pPr>
        <w:numPr>
          <w:ilvl w:val="0"/>
          <w:numId w:val="1001"/>
        </w:numPr>
        <w:pStyle w:val="Compact"/>
      </w:pPr>
      <w:r>
        <w:t xml:space="preserve">The Intraoral Scanner (Item 6) and CBCT Software (Item 9) shall include a minimum two-year manufacturer warranty, on-site installation by a certified technician in Bangladesh Dhaka, and comprehensive operator training for the Orthodontist clinical team.</w:t>
      </w:r>
    </w:p>
    <w:p>
      <w:pPr>
        <w:numPr>
          <w:ilvl w:val="0"/>
          <w:numId w:val="1001"/>
        </w:numPr>
        <w:pStyle w:val="Compact"/>
      </w:pPr>
      <w:r>
        <w:t xml:space="preserve">All orthodontic consumables must carry a minimum expiry date of eighteen (18) months from the date of delivery. The Orthodontist practice reserves the right to reject any batch that does not meet this requirement.</w:t>
      </w:r>
    </w:p>
    <w:p>
      <w:pPr>
        <w:numPr>
          <w:ilvl w:val="0"/>
          <w:numId w:val="1001"/>
        </w:numPr>
        <w:pStyle w:val="Compact"/>
      </w:pPr>
      <w:r>
        <w:t xml:space="preserve">This Purchase Order is subject to the laws of the People's Republic of Bangladesh. Any disputes arising from this Purchase Order shall be resolved through arbitration in Bangladesh Dhaka in accordance with the Bangladesh Arbitration Act, 2001.</w:t>
      </w:r>
    </w:p>
    <w:p>
      <w:pPr>
        <w:numPr>
          <w:ilvl w:val="0"/>
          <w:numId w:val="1001"/>
        </w:numPr>
        <w:pStyle w:val="Compact"/>
      </w:pPr>
      <w:r>
        <w:t xml:space="preserve">The supplier acknowledges that the goods procured under this Purchase Order are intended exclusively for clinical use by a registered Orthodontist in Bangladesh Dhaka and shall not be resold or diverted without written consent from Dhaka Smile Orthodontic Centre.</w:t>
      </w:r>
    </w:p>
    <w:p>
      <w:pPr>
        <w:numPr>
          <w:ilvl w:val="0"/>
          <w:numId w:val="1001"/>
        </w:numPr>
        <w:pStyle w:val="Compact"/>
      </w:pPr>
      <w:r>
        <w:t xml:space="preserve">Any amendments to this Purchase Order must be made in writing and signed by both parties. Verbal modifications are not valid under this Purchase Order.</w:t>
      </w:r>
    </w:p>
    <w:bookmarkEnd w:id="24"/>
    <w:p>
      <w:pPr>
        <w:pStyle w:val="FirstParagraph"/>
      </w:pPr>
      <w:r>
        <w:rPr>
          <w:bCs/>
          <w:b/>
        </w:rPr>
        <w:t xml:space="preserve">Authorized by (Buyer):</w:t>
      </w:r>
    </w:p>
    <w:p>
      <w:pPr>
        <w:pStyle w:val="BodyText"/>
      </w:pPr>
      <w:r>
        <w:t xml:space="preserve">Dr. Farhana Rahman, BDS, MDS (Ortho)</w:t>
      </w:r>
      <w:r>
        <w:br/>
      </w:r>
      <w:r>
        <w:t xml:space="preserve">Lead Orthodontist, Dhaka Smile Orthodontic Centre</w:t>
      </w:r>
      <w:r>
        <w:br/>
      </w:r>
      <w:r>
        <w:t xml:space="preserve">Bangladesh Dhaka-1213</w:t>
      </w:r>
      <w:r>
        <w:br/>
      </w:r>
      <w:r>
        <w:t xml:space="preserve">Date: _______________</w:t>
      </w:r>
    </w:p>
    <w:p>
      <w:pPr>
        <w:pStyle w:val="BodyText"/>
      </w:pPr>
      <w:r>
        <w:rPr>
          <w:bCs/>
          <w:b/>
        </w:rPr>
        <w:t xml:space="preserve">Accepted by (Supplier):</w:t>
      </w:r>
    </w:p>
    <w:p>
      <w:pPr>
        <w:pStyle w:val="BodyText"/>
      </w:pPr>
      <w:r>
        <w:t xml:space="preserve">Mr. Rafiqul Islam</w:t>
      </w:r>
      <w:r>
        <w:br/>
      </w:r>
      <w:r>
        <w:t xml:space="preserve">Sales Director, MedEquip Asia Ltd.</w:t>
      </w:r>
      <w:r>
        <w:br/>
      </w:r>
      <w:r>
        <w:t xml:space="preserve">Bangladesh Dhaka-1208</w:t>
      </w:r>
      <w:r>
        <w:br/>
      </w:r>
      <w:r>
        <w:t xml:space="preserve">Date: _______________</w:t>
      </w:r>
    </w:p>
    <w:p>
      <w:pPr>
        <w:pStyle w:val="BodyText"/>
      </w:pPr>
      <w:r>
        <w:t xml:space="preserve">This Purchase Order (PO-2025-0847) was generated by Dhaka Smile Orthodontic Centre, Bangladesh Dhaka. This document is valid for 60 days from the date of issue. For inquiries regarding this Purchase Order, please contact the Procurement Department at procurement@dhakasmilebd.com or +880-2-8812345. All orthodontic supplies procured under this Purchase Order are for the exclusive use of the Orthodontist practice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Bangladesh Dhaka</dc:title>
  <dc:creator/>
  <dc:language>en</dc:language>
  <cp:keywords/>
  <dcterms:created xsi:type="dcterms:W3CDTF">2026-10-10T01:59:45Z</dcterms:created>
  <dcterms:modified xsi:type="dcterms:W3CDTF">2026-10-10T01:59:45Z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