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ClearSmile Orthodontics &amp; Dental Studio</w:t>
      </w:r>
    </w:p>
    <w:p>
      <w:pPr>
        <w:pStyle w:val="BodyText"/>
      </w:pPr>
      <w:r>
        <w:t xml:space="preserve">2875 Yonge Street, Suite 410, Toronto, Ontario, Canada M4P 2A9</w:t>
      </w:r>
    </w:p>
    <w:p>
      <w:pPr>
        <w:pStyle w:val="BodyText"/>
      </w:pPr>
      <w:r>
        <w:t xml:space="preserve">Phone: (416) 555-0192 | Email: procurement@clearsmileortho.ca</w:t>
      </w:r>
    </w:p>
    <w:p>
      <w:pPr>
        <w:pStyle w:val="BodyText"/>
      </w:pPr>
      <w:r>
        <w:t xml:space="preserve">Business Number: 123456789 RT0001 | HST Reg. No.: 123456789RT0001</w:t>
      </w:r>
    </w:p>
    <w:p>
      <w:pPr>
        <w:pStyle w:val="BodyText"/>
      </w:pPr>
      <w:r>
        <w:t xml:space="preserve">PO No.: CSO-2025-04782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Purchase Order Date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Delivery Location</w:t>
            </w:r>
          </w:p>
        </w:tc>
        <w:tc>
          <w:tcPr/>
          <w:p>
            <w:pPr>
              <w:pStyle w:val="Compact"/>
              <w:jc w:val="left"/>
            </w:pPr>
            <w:r>
              <w:t xml:space="preserve">ClearSmile Orthodontics &amp; Dental Studio, 2875 Yonge Street, Suite 410, Toronto, Ontario, Canada M4P 2A9</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Canadian Dollars (CAD)</w:t>
            </w:r>
          </w:p>
        </w:tc>
      </w:tr>
      <w:tr>
        <w:tc>
          <w:tcPr/>
          <w:p>
            <w:pPr>
              <w:pStyle w:val="Compact"/>
              <w:jc w:val="left"/>
            </w:pPr>
            <w:r>
              <w:rPr>
                <w:bCs/>
                <w:b/>
              </w:rPr>
              <w:t xml:space="preserve">Incoterms</w:t>
            </w:r>
          </w:p>
        </w:tc>
        <w:tc>
          <w:tcPr/>
          <w:p>
            <w:pPr>
              <w:pStyle w:val="Compact"/>
              <w:jc w:val="left"/>
            </w:pPr>
            <w:r>
              <w:t xml:space="preserve">DDP (Delivered Duty Paid) – Toronto, Canada</w:t>
            </w:r>
          </w:p>
        </w:tc>
      </w:tr>
      <w:tr>
        <w:tc>
          <w:tcPr/>
          <w:p>
            <w:pPr>
              <w:pStyle w:val="Compact"/>
              <w:jc w:val="left"/>
            </w:pPr>
            <w:r>
              <w:rPr>
                <w:bCs/>
                <w:b/>
              </w:rPr>
              <w:t xml:space="preserve">Authorized By</w:t>
            </w:r>
          </w:p>
        </w:tc>
        <w:tc>
          <w:tcPr/>
          <w:p>
            <w:pPr>
              <w:pStyle w:val="Compact"/>
              <w:jc w:val="left"/>
            </w:pPr>
            <w:r>
              <w:t xml:space="preserve">Dr. Margaret Chen, DDS, Orthodontist – Practice Owner</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Supplier Name</w:t>
            </w:r>
          </w:p>
        </w:tc>
        <w:tc>
          <w:tcPr/>
          <w:p>
            <w:pPr>
              <w:pStyle w:val="Compact"/>
              <w:jc w:val="left"/>
            </w:pPr>
            <w:r>
              <w:t xml:space="preserve">OrthoSupply Canada Inc.</w:t>
            </w:r>
          </w:p>
        </w:tc>
      </w:tr>
      <w:tr>
        <w:tc>
          <w:tcPr/>
          <w:p>
            <w:pPr>
              <w:pStyle w:val="Compact"/>
              <w:jc w:val="left"/>
            </w:pPr>
            <w:r>
              <w:rPr>
                <w:bCs/>
                <w:b/>
              </w:rPr>
              <w:t xml:space="preserve">Address</w:t>
            </w:r>
          </w:p>
        </w:tc>
        <w:tc>
          <w:tcPr/>
          <w:p>
            <w:pPr>
              <w:pStyle w:val="Compact"/>
              <w:jc w:val="left"/>
            </w:pPr>
            <w:r>
              <w:t xml:space="preserve">1450 Bloor Street West, Unit 300, Toronto, Ontario, Canada M6M 3W4</w:t>
            </w:r>
          </w:p>
        </w:tc>
      </w:tr>
      <w:tr>
        <w:tc>
          <w:tcPr/>
          <w:p>
            <w:pPr>
              <w:pStyle w:val="Compact"/>
              <w:jc w:val="left"/>
            </w:pPr>
            <w:r>
              <w:rPr>
                <w:bCs/>
                <w:b/>
              </w:rPr>
              <w:t xml:space="preserve">Contact Person</w:t>
            </w:r>
          </w:p>
        </w:tc>
        <w:tc>
          <w:tcPr/>
          <w:p>
            <w:pPr>
              <w:pStyle w:val="Compact"/>
              <w:jc w:val="left"/>
            </w:pPr>
            <w:r>
              <w:t xml:space="preserve">James Whitfield, Regional Sales Manager</w:t>
            </w:r>
          </w:p>
        </w:tc>
      </w:tr>
      <w:tr>
        <w:tc>
          <w:tcPr/>
          <w:p>
            <w:pPr>
              <w:pStyle w:val="Compact"/>
              <w:jc w:val="left"/>
            </w:pPr>
            <w:r>
              <w:rPr>
                <w:bCs/>
                <w:b/>
              </w:rPr>
              <w:t xml:space="preserve">Phone</w:t>
            </w:r>
          </w:p>
        </w:tc>
        <w:tc>
          <w:tcPr/>
          <w:p>
            <w:pPr>
              <w:pStyle w:val="Compact"/>
              <w:jc w:val="left"/>
            </w:pPr>
            <w:r>
              <w:t xml:space="preserve">(416) 555-0347</w:t>
            </w:r>
          </w:p>
        </w:tc>
      </w:tr>
      <w:tr>
        <w:tc>
          <w:tcPr/>
          <w:p>
            <w:pPr>
              <w:pStyle w:val="Compact"/>
              <w:jc w:val="left"/>
            </w:pPr>
            <w:r>
              <w:rPr>
                <w:bCs/>
                <w:b/>
              </w:rPr>
              <w:t xml:space="preserve">Email</w:t>
            </w:r>
          </w:p>
        </w:tc>
        <w:tc>
          <w:tcPr/>
          <w:p>
            <w:pPr>
              <w:pStyle w:val="Compact"/>
              <w:jc w:val="left"/>
            </w:pPr>
            <w:r>
              <w:t xml:space="preserve">j.whitfield@orthosupply.ca</w:t>
            </w:r>
          </w:p>
        </w:tc>
      </w:tr>
      <w:tr>
        <w:tc>
          <w:tcPr/>
          <w:p>
            <w:pPr>
              <w:pStyle w:val="Compact"/>
              <w:jc w:val="left"/>
            </w:pPr>
            <w:r>
              <w:rPr>
                <w:bCs/>
                <w:b/>
              </w:rPr>
              <w:t xml:space="preserve">Supplier Tax ID</w:t>
            </w:r>
          </w:p>
        </w:tc>
        <w:tc>
          <w:tcPr/>
          <w:p>
            <w:pPr>
              <w:pStyle w:val="Compact"/>
              <w:jc w:val="left"/>
            </w:pPr>
            <w:r>
              <w:t xml:space="preserve">987654321 RT0001</w:t>
            </w:r>
          </w:p>
        </w:tc>
      </w:tr>
    </w:tbl>
    <w:bookmarkEnd w:id="22"/>
    <w:bookmarkStart w:id="23" w:name="Xbbcd55b3be26f65b1cbe9cbe17955de329fe0bb"/>
    <w:p>
      <w:pPr>
        <w:pStyle w:val="Heading2"/>
      </w:pPr>
      <w:r>
        <w:t xml:space="preserve">3. Line Items – Orthodontic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Self-Ligating Orthodontic Brackets – Ceramic, Universal Fit (Box of 50)</w:t>
            </w:r>
          </w:p>
        </w:tc>
        <w:tc>
          <w:tcPr/>
          <w:p>
            <w:pPr>
              <w:pStyle w:val="Compact"/>
              <w:jc w:val="left"/>
            </w:pPr>
            <w:r>
              <w:t xml:space="preserve">OS-CLB-50C</w:t>
            </w:r>
          </w:p>
        </w:tc>
        <w:tc>
          <w:tcPr/>
          <w:p>
            <w:pPr>
              <w:pStyle w:val="Compact"/>
              <w:jc w:val="left"/>
            </w:pPr>
            <w:r>
              <w:t xml:space="preserve">12</w:t>
            </w:r>
          </w:p>
        </w:tc>
        <w:tc>
          <w:tcPr/>
          <w:p>
            <w:pPr>
              <w:pStyle w:val="Compact"/>
              <w:jc w:val="left"/>
            </w:pPr>
            <w:r>
              <w:t xml:space="preserve">$1,245.00</w:t>
            </w:r>
          </w:p>
        </w:tc>
        <w:tc>
          <w:tcPr/>
          <w:p>
            <w:pPr>
              <w:pStyle w:val="Compact"/>
              <w:jc w:val="left"/>
            </w:pPr>
            <w:r>
              <w:t xml:space="preserve">$14,940.00</w:t>
            </w:r>
          </w:p>
        </w:tc>
      </w:tr>
      <w:tr>
        <w:tc>
          <w:tcPr/>
          <w:p>
            <w:pPr>
              <w:pStyle w:val="Compact"/>
              <w:jc w:val="left"/>
            </w:pPr>
            <w:r>
              <w:t xml:space="preserve">2</w:t>
            </w:r>
          </w:p>
        </w:tc>
        <w:tc>
          <w:tcPr/>
          <w:p>
            <w:pPr>
              <w:pStyle w:val="Compact"/>
              <w:jc w:val="left"/>
            </w:pPr>
            <w:r>
              <w:t xml:space="preserve">NiTi Archwires – 0.014" x 0.025" (Pack of 10)</w:t>
            </w:r>
          </w:p>
        </w:tc>
        <w:tc>
          <w:tcPr/>
          <w:p>
            <w:pPr>
              <w:pStyle w:val="Compact"/>
              <w:jc w:val="left"/>
            </w:pPr>
            <w:r>
              <w:t xml:space="preserve">OS-NIT-01425</w:t>
            </w:r>
          </w:p>
        </w:tc>
        <w:tc>
          <w:tcPr/>
          <w:p>
            <w:pPr>
              <w:pStyle w:val="Compact"/>
              <w:jc w:val="left"/>
            </w:pPr>
            <w:r>
              <w:t xml:space="preserve">20</w:t>
            </w:r>
          </w:p>
        </w:tc>
        <w:tc>
          <w:tcPr/>
          <w:p>
            <w:pPr>
              <w:pStyle w:val="Compact"/>
              <w:jc w:val="left"/>
            </w:pPr>
            <w:r>
              <w:t xml:space="preserve">$89.50</w:t>
            </w:r>
          </w:p>
        </w:tc>
        <w:tc>
          <w:tcPr/>
          <w:p>
            <w:pPr>
              <w:pStyle w:val="Compact"/>
              <w:jc w:val="left"/>
            </w:pPr>
            <w:r>
              <w:t xml:space="preserve">$1,790.00</w:t>
            </w:r>
          </w:p>
        </w:tc>
      </w:tr>
      <w:tr>
        <w:tc>
          <w:tcPr/>
          <w:p>
            <w:pPr>
              <w:pStyle w:val="Compact"/>
              <w:jc w:val="left"/>
            </w:pPr>
            <w:r>
              <w:t xml:space="preserve">3</w:t>
            </w:r>
          </w:p>
        </w:tc>
        <w:tc>
          <w:tcPr/>
          <w:p>
            <w:pPr>
              <w:pStyle w:val="Compact"/>
              <w:jc w:val="left"/>
            </w:pPr>
            <w:r>
              <w:t xml:space="preserve">Intraoral Digital Scanner – 3Shape TRIOS 5</w:t>
            </w:r>
          </w:p>
        </w:tc>
        <w:tc>
          <w:tcPr/>
          <w:p>
            <w:pPr>
              <w:pStyle w:val="Compact"/>
              <w:jc w:val="left"/>
            </w:pPr>
            <w:r>
              <w:t xml:space="preserve">OS-3ST-TRIOS5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Orthodontic Elastics – Assorted Sizes (Case of 2,000)</w:t>
            </w:r>
          </w:p>
        </w:tc>
        <w:tc>
          <w:tcPr/>
          <w:p>
            <w:pPr>
              <w:pStyle w:val="Compact"/>
              <w:jc w:val="left"/>
            </w:pPr>
            <w:r>
              <w:t xml:space="preserve">OS-ELC-2000A</w:t>
            </w:r>
          </w:p>
        </w:tc>
        <w:tc>
          <w:tcPr/>
          <w:p>
            <w:pPr>
              <w:pStyle w:val="Compact"/>
              <w:jc w:val="left"/>
            </w:pPr>
            <w:r>
              <w:t xml:space="preserve">8</w:t>
            </w:r>
          </w:p>
        </w:tc>
        <w:tc>
          <w:tcPr/>
          <w:p>
            <w:pPr>
              <w:pStyle w:val="Compact"/>
              <w:jc w:val="left"/>
            </w:pPr>
            <w:r>
              <w:t xml:space="preserve">$62.00</w:t>
            </w:r>
          </w:p>
        </w:tc>
        <w:tc>
          <w:tcPr/>
          <w:p>
            <w:pPr>
              <w:pStyle w:val="Compact"/>
              <w:jc w:val="left"/>
            </w:pPr>
            <w:r>
              <w:t xml:space="preserve">$496.00</w:t>
            </w:r>
          </w:p>
        </w:tc>
      </w:tr>
      <w:tr>
        <w:tc>
          <w:tcPr/>
          <w:p>
            <w:pPr>
              <w:pStyle w:val="Compact"/>
              <w:jc w:val="left"/>
            </w:pPr>
            <w:r>
              <w:t xml:space="preserve">5</w:t>
            </w:r>
          </w:p>
        </w:tc>
        <w:tc>
          <w:tcPr/>
          <w:p>
            <w:pPr>
              <w:pStyle w:val="Compact"/>
              <w:jc w:val="left"/>
            </w:pPr>
            <w:r>
              <w:t xml:space="preserve">Clear Aligner Trays – Thermoform Sheets (Box of 100)</w:t>
            </w:r>
          </w:p>
        </w:tc>
        <w:tc>
          <w:tcPr/>
          <w:p>
            <w:pPr>
              <w:pStyle w:val="Compact"/>
              <w:jc w:val="left"/>
            </w:pPr>
            <w:r>
              <w:t xml:space="preserve">OS-ALN-100T</w:t>
            </w:r>
          </w:p>
        </w:tc>
        <w:tc>
          <w:tcPr/>
          <w:p>
            <w:pPr>
              <w:pStyle w:val="Compact"/>
              <w:jc w:val="left"/>
            </w:pPr>
            <w:r>
              <w:t xml:space="preserve">15</w:t>
            </w:r>
          </w:p>
        </w:tc>
        <w:tc>
          <w:tcPr/>
          <w:p>
            <w:pPr>
              <w:pStyle w:val="Compact"/>
              <w:jc w:val="left"/>
            </w:pPr>
            <w:r>
              <w:t xml:space="preserve">$310.00</w:t>
            </w:r>
          </w:p>
        </w:tc>
        <w:tc>
          <w:tcPr/>
          <w:p>
            <w:pPr>
              <w:pStyle w:val="Compact"/>
              <w:jc w:val="left"/>
            </w:pPr>
            <w:r>
              <w:t xml:space="preserve">$4,650.00</w:t>
            </w:r>
          </w:p>
        </w:tc>
      </w:tr>
      <w:tr>
        <w:tc>
          <w:tcPr/>
          <w:p>
            <w:pPr>
              <w:pStyle w:val="Compact"/>
              <w:jc w:val="left"/>
            </w:pPr>
            <w:r>
              <w:t xml:space="preserve">6</w:t>
            </w:r>
          </w:p>
        </w:tc>
        <w:tc>
          <w:tcPr/>
          <w:p>
            <w:pPr>
              <w:pStyle w:val="Compact"/>
              <w:jc w:val="left"/>
            </w:pPr>
            <w:r>
              <w:t xml:space="preserve">Orthodontic Bonding Agent Kit – Light-Cure (Set of 20)</w:t>
            </w:r>
          </w:p>
        </w:tc>
        <w:tc>
          <w:tcPr/>
          <w:p>
            <w:pPr>
              <w:pStyle w:val="Compact"/>
              <w:jc w:val="left"/>
            </w:pPr>
            <w:r>
              <w:t xml:space="preserve">OS-BND-20LC</w:t>
            </w:r>
          </w:p>
        </w:tc>
        <w:tc>
          <w:tcPr/>
          <w:p>
            <w:pPr>
              <w:pStyle w:val="Compact"/>
              <w:jc w:val="left"/>
            </w:pPr>
            <w:r>
              <w:t xml:space="preserve">10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Patient Comfort Kits – Wax, Rinsing Solution, Instruction Cards (Box of 100)</w:t>
            </w:r>
          </w:p>
        </w:tc>
        <w:tc>
          <w:tcPr/>
          <w:p>
            <w:pPr>
              <w:pStyle w:val="Compact"/>
              <w:jc w:val="left"/>
            </w:pPr>
            <w:r>
              <w:t xml:space="preserve">OS-PCK-100</w:t>
            </w:r>
          </w:p>
        </w:tc>
        <w:tc>
          <w:tcPr/>
          <w:p>
            <w:pPr>
              <w:pStyle w:val="Compact"/>
              <w:jc w:val="left"/>
            </w:pPr>
            <w:r>
              <w:t xml:space="preserve">25</w:t>
            </w:r>
          </w:p>
        </w:tc>
        <w:tc>
          <w:tcPr/>
          <w:p>
            <w:pPr>
              <w:pStyle w:val="Compact"/>
              <w:jc w:val="left"/>
            </w:pPr>
            <w:r>
              <w:t xml:space="preserve">$38.00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Orthodontic Forceps and Pliers Set – Stainless Steel (Set of 12)</w:t>
            </w:r>
          </w:p>
        </w:tc>
        <w:tc>
          <w:tcPr/>
          <w:p>
            <w:pPr>
              <w:pStyle w:val="Compact"/>
              <w:jc w:val="left"/>
            </w:pPr>
            <w:r>
              <w:t xml:space="preserve">OS-FPS-12SS</w:t>
            </w:r>
          </w:p>
        </w:tc>
        <w:tc>
          <w:tcPr/>
          <w:p>
            <w:pPr>
              <w:pStyle w:val="Compact"/>
              <w:jc w:val="left"/>
            </w:pPr>
            <w:r>
              <w:t xml:space="preserve">2</w:t>
            </w:r>
          </w:p>
        </w:tc>
        <w:tc>
          <w:tcPr/>
          <w:p>
            <w:pPr>
              <w:pStyle w:val="Compact"/>
              <w:jc w:val="left"/>
            </w:pPr>
            <w:r>
              <w:t xml:space="preserve">$425.00</w:t>
            </w:r>
          </w:p>
        </w:tc>
        <w:tc>
          <w:tcPr/>
          <w:p>
            <w:pPr>
              <w:pStyle w:val="Compact"/>
              <w:jc w:val="left"/>
            </w:pPr>
            <w:r>
              <w:t xml:space="preserve">$850.00</w:t>
            </w:r>
          </w:p>
        </w:tc>
      </w:tr>
      <w:tr>
        <w:tc>
          <w:tcPr>
            <w:gridSpan w:val="5"/>
          </w:tcPr>
          <w:p>
            <w:pPr>
              <w:pStyle w:val="Compact"/>
              <w:jc w:val="right"/>
            </w:pPr>
            <w:r>
              <w:t xml:space="preserve">Subtotal</w:t>
            </w:r>
          </w:p>
        </w:tc>
        <w:tc>
          <w:tcPr/>
          <w:p>
            <w:pPr>
              <w:pStyle w:val="Compact"/>
              <w:jc w:val="left"/>
            </w:pPr>
            <w:r>
              <w:t xml:space="preserve">$53,626.00</w:t>
            </w:r>
          </w:p>
        </w:tc>
      </w:tr>
      <w:tr>
        <w:tc>
          <w:tcPr>
            <w:gridSpan w:val="5"/>
          </w:tcPr>
          <w:p>
            <w:pPr>
              <w:pStyle w:val="Compact"/>
              <w:jc w:val="right"/>
            </w:pPr>
            <w:r>
              <w:t xml:space="preserve">HST (13% – Ontario, Canada)</w:t>
            </w:r>
          </w:p>
        </w:tc>
        <w:tc>
          <w:tcPr/>
          <w:p>
            <w:pPr>
              <w:pStyle w:val="Compact"/>
              <w:jc w:val="left"/>
            </w:pPr>
            <w:r>
              <w:t xml:space="preserve">$6,971.38</w:t>
            </w:r>
          </w:p>
        </w:tc>
      </w:tr>
      <w:tr>
        <w:tc>
          <w:tcPr>
            <w:gridSpan w:val="5"/>
          </w:tcPr>
          <w:p>
            <w:pPr>
              <w:pStyle w:val="Compact"/>
              <w:jc w:val="right"/>
            </w:pPr>
            <w:r>
              <w:t xml:space="preserve">Freight &amp; Delivery (Toronto, Canada)</w:t>
            </w:r>
          </w:p>
        </w:tc>
        <w:tc>
          <w:tcPr/>
          <w:p>
            <w:pPr>
              <w:pStyle w:val="Compact"/>
              <w:jc w:val="left"/>
            </w:pPr>
            <w:r>
              <w:t xml:space="preserve">$385.00</w:t>
            </w:r>
          </w:p>
        </w:tc>
      </w:tr>
      <w:tr>
        <w:tc>
          <w:tcPr>
            <w:gridSpan w:val="5"/>
          </w:tcPr>
          <w:p>
            <w:pPr>
              <w:pStyle w:val="Compact"/>
              <w:jc w:val="right"/>
            </w:pPr>
            <w:r>
              <w:rPr>
                <w:bCs/>
                <w:b/>
              </w:rPr>
              <w:t xml:space="preserve">TOTAL AMOUNT DUE (CAD)</w:t>
            </w:r>
          </w:p>
        </w:tc>
        <w:tc>
          <w:tcPr/>
          <w:p>
            <w:pPr>
              <w:pStyle w:val="Compact"/>
              <w:jc w:val="left"/>
            </w:pPr>
            <w:r>
              <w:rPr>
                <w:bCs/>
                <w:b/>
              </w:rPr>
              <w:t xml:space="preserve">$60,982.38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ClearSmile Orthodontics &amp; Dental Studio, a licensed orthodontic practice operating in</w:t>
      </w:r>
      <w:r>
        <w:t xml:space="preserve"> </w:t>
      </w:r>
      <w:r>
        <w:t xml:space="preserve">Canada Toronto</w:t>
      </w:r>
      <w:r>
        <w:t xml:space="preserve">, and constitutes a binding offer to purchase the goods and services listed herein upon acceptance by the supplier.</w:t>
      </w:r>
    </w:p>
    <w:p>
      <w:pPr>
        <w:numPr>
          <w:ilvl w:val="0"/>
          <w:numId w:val="1001"/>
        </w:numPr>
        <w:pStyle w:val="Compact"/>
      </w:pPr>
      <w:r>
        <w:t xml:space="preserve">All items listed in this</w:t>
      </w:r>
      <w:r>
        <w:t xml:space="preserve"> </w:t>
      </w:r>
      <w:r>
        <w:t xml:space="preserve">Purchase Order</w:t>
      </w:r>
      <w:r>
        <w:t xml:space="preserve"> </w:t>
      </w:r>
      <w:r>
        <w:t xml:space="preserve">must comply with Health Canada regulations and meet the Canadian Standards Association (CSA) requirements for medical and orthodontic devices. The supplier warrants that all orthodontic products are manufactured to ISO 13485 standards and carry valid Medical Device Licences issued by Health Canada.</w:t>
      </w:r>
    </w:p>
    <w:p>
      <w:pPr>
        <w:numPr>
          <w:ilvl w:val="0"/>
          <w:numId w:val="1001"/>
        </w:numPr>
        <w:pStyle w:val="Compact"/>
      </w:pPr>
      <w:r>
        <w:t xml:space="preserve">Delivery of all goods shall be made to the practice address in</w:t>
      </w:r>
      <w:r>
        <w:t xml:space="preserve"> </w:t>
      </w:r>
      <w:r>
        <w:t xml:space="preserve">Canada Toronto</w:t>
      </w:r>
      <w:r>
        <w:t xml:space="preserve"> </w:t>
      </w:r>
      <w:r>
        <w:t xml:space="preserve">as specified in Section 1. The supplier is responsible for all shipping, handling, and insurance costs until the goods are received and inspected at the</w:t>
      </w:r>
      <w:r>
        <w:t xml:space="preserve"> </w:t>
      </w:r>
      <w:r>
        <w:t xml:space="preserve">Orthodontist</w:t>
      </w:r>
      <w:r>
        <w:t xml:space="preserve">'s clinic premises.</w:t>
      </w:r>
    </w:p>
    <w:p>
      <w:pPr>
        <w:numPr>
          <w:ilvl w:val="0"/>
          <w:numId w:val="1001"/>
        </w:numPr>
        <w:pStyle w:val="Compact"/>
      </w:pPr>
      <w:r>
        <w:t xml:space="preserve">The</w:t>
      </w:r>
      <w:r>
        <w:t xml:space="preserve"> </w:t>
      </w:r>
      <w:r>
        <w:t xml:space="preserve">Orthodontist</w:t>
      </w:r>
      <w:r>
        <w:t xml:space="preserve"> </w:t>
      </w:r>
      <w:r>
        <w:t xml:space="preserve">(Dr. Margaret Chen) or her designated practice manager shall inspect all delivered items within five (5) business days of receipt. Any damaged, defective, or non-conforming items must be reported in writing to the supplier within this period. The supplier shall replace or credit non-conforming items at no additional cost to the practice.</w:t>
      </w:r>
    </w:p>
    <w:p>
      <w:pPr>
        <w:numPr>
          <w:ilvl w:val="0"/>
          <w:numId w:val="1001"/>
        </w:numPr>
        <w:pStyle w:val="Compact"/>
      </w:pPr>
      <w:r>
        <w:t xml:space="preserve">Payment shall be remitted in Canadian Dollars (CAD) via electronic funds transfer (EFT) to the supplier's designated bank account within thirty (30) calendar days of the date of a valid tax invoice. Late payments shall accrue interest at the rate of 1.5% per month as permitted under the Ontario</w:t>
      </w:r>
      <w:r>
        <w:t xml:space="preserve"> </w:t>
      </w:r>
      <w:r>
        <w:rPr>
          <w:iCs/>
          <w:i/>
        </w:rPr>
        <w:t xml:space="preserve">Interest Act</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Province of Ontario and the federal laws of</w:t>
      </w:r>
      <w:r>
        <w:t xml:space="preserve"> </w:t>
      </w:r>
      <w:r>
        <w:t xml:space="preserve">Canada</w:t>
      </w:r>
      <w:r>
        <w:t xml:space="preserve"> </w:t>
      </w:r>
      <w:r>
        <w:t xml:space="preserve">applicable therein. Any disputes arising from this order shall be resolved through mediation in</w:t>
      </w:r>
      <w:r>
        <w:t xml:space="preserve"> </w:t>
      </w:r>
      <w:r>
        <w:t xml:space="preserve">Canada Toronto</w:t>
      </w:r>
      <w:r>
        <w:t xml:space="preserve"> </w:t>
      </w:r>
      <w:r>
        <w:t xml:space="preserve">before proceeding to litigation in the Ontario Superior Court of Justice.</w:t>
      </w:r>
    </w:p>
    <w:p>
      <w:pPr>
        <w:numPr>
          <w:ilvl w:val="0"/>
          <w:numId w:val="1001"/>
        </w:numPr>
        <w:pStyle w:val="Compact"/>
      </w:pPr>
      <w:r>
        <w:t xml:space="preserve">The supplier acknowledges that the goods purchased under this</w:t>
      </w:r>
      <w:r>
        <w:t xml:space="preserve"> </w:t>
      </w:r>
      <w:r>
        <w:t xml:space="preserve">Purchase Order</w:t>
      </w:r>
      <w:r>
        <w:t xml:space="preserve"> </w:t>
      </w:r>
      <w:r>
        <w:t xml:space="preserve">are intended for use in a clinical</w:t>
      </w:r>
      <w:r>
        <w:t xml:space="preserve"> </w:t>
      </w:r>
      <w:r>
        <w:t xml:space="preserve">Orthodontist</w:t>
      </w:r>
      <w:r>
        <w:t xml:space="preserve"> </w:t>
      </w:r>
      <w:r>
        <w:t xml:space="preserve">practice serving patients in the Greater Toronto Area. The supplier shall maintain full product traceability records and shall notify the practice immediately of any Health Canada safety recalls or field safety corrective actions affecting the supplied items.</w:t>
      </w:r>
    </w:p>
    <w:p>
      <w:pPr>
        <w:numPr>
          <w:ilvl w:val="0"/>
          <w:numId w:val="1001"/>
        </w:numPr>
        <w:pStyle w:val="Compact"/>
      </w:pPr>
      <w:r>
        <w:t xml:space="preserve">Neither party may assign this</w:t>
      </w:r>
      <w:r>
        <w:t xml:space="preserve"> </w:t>
      </w:r>
      <w:r>
        <w:t xml:space="preserve">Purchase Order</w:t>
      </w:r>
      <w:r>
        <w:t xml:space="preserve"> </w:t>
      </w:r>
      <w:r>
        <w:t xml:space="preserve">or any rights or obligations hereunder without the prior written consent of the other party. This order may not be modified except by a written amendment signed by both the</w:t>
      </w:r>
      <w:r>
        <w:t xml:space="preserve"> </w:t>
      </w:r>
      <w:r>
        <w:t xml:space="preserve">Orthodontist</w:t>
      </w:r>
      <w:r>
        <w:t xml:space="preserve"> </w:t>
      </w:r>
      <w:r>
        <w:t xml:space="preserve">practice owner and an authorized representative of the supplier.</w:t>
      </w:r>
    </w:p>
    <w:p>
      <w:pPr>
        <w:numPr>
          <w:ilvl w:val="0"/>
          <w:numId w:val="1001"/>
        </w:numPr>
        <w:pStyle w:val="Compact"/>
      </w:pPr>
      <w:r>
        <w:t xml:space="preserve">All intellectual property, proprietary information, and patient data referenced in connection with this</w:t>
      </w:r>
      <w:r>
        <w:t xml:space="preserve"> </w:t>
      </w:r>
      <w:r>
        <w:t xml:space="preserve">Purchase Order</w:t>
      </w:r>
      <w:r>
        <w:t xml:space="preserve"> </w:t>
      </w:r>
      <w:r>
        <w:t xml:space="preserve">shall remain the exclusive property of ClearSmile Orthodontics &amp; Dental Studio. The supplier shall not disclose any practice-specific information to third parties without express written authorization.</w:t>
      </w:r>
    </w:p>
    <w:p>
      <w:pPr>
        <w:numPr>
          <w:ilvl w:val="0"/>
          <w:numId w:val="1001"/>
        </w:numPr>
        <w:pStyle w:val="Compact"/>
      </w:pPr>
      <w:r>
        <w:t xml:space="preserve">This</w:t>
      </w:r>
      <w:r>
        <w:t xml:space="preserve"> </w:t>
      </w:r>
      <w:r>
        <w:t xml:space="preserve">Purchase Order</w:t>
      </w:r>
      <w:r>
        <w:t xml:space="preserve"> </w:t>
      </w:r>
      <w:r>
        <w:t xml:space="preserve">remains valid for acceptance for a period of fourteen (14) calendar days from the date of issue. Failure to accept within this period shall render the order null and void.</w:t>
      </w:r>
    </w:p>
    <w:bookmarkEnd w:id="24"/>
    <w:bookmarkStart w:id="25" w:name="acceptance-and-authorization"/>
    <w:p>
      <w:pPr>
        <w:pStyle w:val="Heading2"/>
      </w:pPr>
      <w:r>
        <w:t xml:space="preserve">5. Acceptance and Authorization</w:t>
      </w:r>
    </w:p>
    <w:p>
      <w:pPr>
        <w:pStyle w:val="FirstParagraph"/>
      </w:pPr>
      <w:r>
        <w:t xml:space="preserve">By signing below, the supplier acknowledges and accepts all terms, conditions, quantities, and pricing set forth in this</w:t>
      </w:r>
      <w:r>
        <w:t xml:space="preserve"> </w:t>
      </w:r>
      <w:r>
        <w:t xml:space="preserve">Purchase Order</w:t>
      </w:r>
      <w:r>
        <w:t xml:space="preserve"> </w:t>
      </w:r>
      <w:r>
        <w:t xml:space="preserve">for the supply of orthodontic equipment and materials to the</w:t>
      </w:r>
      <w:r>
        <w:t xml:space="preserve"> </w:t>
      </w:r>
      <w:r>
        <w:t xml:space="preserve">Orthodontist</w:t>
      </w:r>
      <w:r>
        <w:t xml:space="preserve"> </w:t>
      </w:r>
      <w:r>
        <w:t xml:space="preserve">practice located in</w:t>
      </w:r>
      <w:r>
        <w:t xml:space="preserve"> </w:t>
      </w:r>
      <w:r>
        <w:t xml:space="preserve">Canada Toronto</w:t>
      </w:r>
      <w:r>
        <w:t xml:space="preserve">.</w:t>
      </w:r>
    </w:p>
    <w:p>
      <w:pPr>
        <w:pStyle w:val="BodyText"/>
      </w:pPr>
      <w:r>
        <w:rPr>
          <w:bCs/>
          <w:b/>
        </w:rPr>
        <w:t xml:space="preserve">For: ClearSmile Orthodontics &amp; Dental Studio (Buyer)</w:t>
      </w:r>
    </w:p>
    <w:p>
      <w:pPr>
        <w:pStyle w:val="BodyText"/>
      </w:pPr>
      <w:r>
        <w:t xml:space="preserve">Signature: ___________________________</w:t>
      </w:r>
    </w:p>
    <w:p>
      <w:pPr>
        <w:pStyle w:val="BodyText"/>
      </w:pPr>
      <w:r>
        <w:t xml:space="preserve">Name: Dr. Margaret Chen, DDS</w:t>
      </w:r>
    </w:p>
    <w:p>
      <w:pPr>
        <w:pStyle w:val="BodyText"/>
      </w:pPr>
      <w:r>
        <w:t xml:space="preserve">Title: Orthodontist / Practice Owner</w:t>
      </w:r>
    </w:p>
    <w:p>
      <w:pPr>
        <w:pStyle w:val="BodyText"/>
      </w:pPr>
      <w:r>
        <w:t xml:space="preserve">Date: ___________________________</w:t>
      </w:r>
    </w:p>
    <w:p>
      <w:pPr>
        <w:pStyle w:val="BodyText"/>
      </w:pPr>
      <w:r>
        <w:rPr>
          <w:bCs/>
          <w:b/>
        </w:rPr>
        <w:t xml:space="preserve">For: OrthoSupply Canada Inc. (Supplier)</w:t>
      </w:r>
    </w:p>
    <w:p>
      <w:pPr>
        <w:pStyle w:val="BodyText"/>
      </w:pPr>
      <w:r>
        <w:t xml:space="preserve">Signature: ___________________________</w:t>
      </w:r>
    </w:p>
    <w:p>
      <w:pPr>
        <w:pStyle w:val="BodyText"/>
      </w:pPr>
      <w:r>
        <w:t xml:space="preserve">Name: James Whitfield</w:t>
      </w:r>
    </w:p>
    <w:p>
      <w:pPr>
        <w:pStyle w:val="BodyText"/>
      </w:pPr>
      <w:r>
        <w:t xml:space="preserve">Title: Regional Sales Manager</w:t>
      </w:r>
    </w:p>
    <w:p>
      <w:pPr>
        <w:pStyle w:val="BodyText"/>
      </w:pPr>
      <w:r>
        <w:t xml:space="preserve">Date: ___________________________</w:t>
      </w:r>
    </w:p>
    <w:bookmarkEnd w:id="25"/>
    <w:p>
      <w:pPr>
        <w:pStyle w:val="BodyText"/>
      </w:pPr>
      <w:r>
        <w:t xml:space="preserve">This Purchase Order (CSO-2025-04782) was generated for the orthodontic practice of ClearSmile Orthodontics &amp; Dental Studio, Toronto, Ontario, Canada. All transactions are subject to the Canada Revenue Agency (CRA) tax reporting requirements. For questions regarding this Purchase Order, contact the procurement department at procurement@clearsmileortho.ca or (416) 555-0192.</w:t>
      </w:r>
    </w:p>
    <w:p>
      <w:pPr>
        <w:pStyle w:val="BodyText"/>
      </w:pPr>
      <w:r>
        <w:t xml:space="preserve">© 2025 ClearSmile Orthodontics &amp; Dental Studio. All rights reserved. Document reference: PO-CSO-2025-04782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Canada Toronto</dc:title>
  <dc:creator/>
  <dc:language>en</dc:language>
  <cp:keywords/>
  <dcterms:created xsi:type="dcterms:W3CDTF">2026-10-10T04:08:03Z</dcterms:created>
  <dcterms:modified xsi:type="dcterms:W3CDTF">2026-10-10T04:08:03Z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