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Orthodontist</w:t>
      </w:r>
      <w:r>
        <w:t xml:space="preserve"> </w:t>
      </w:r>
      <w:r>
        <w:t xml:space="preserve">Practice</w:t>
      </w:r>
      <w:r>
        <w:t xml:space="preserve"> </w:t>
      </w:r>
      <w:r>
        <w:t xml:space="preserve">-</w:t>
      </w:r>
      <w:r>
        <w:t xml:space="preserve"> </w:t>
      </w:r>
      <w:r>
        <w:t xml:space="preserve">Colombia</w:t>
      </w:r>
      <w:r>
        <w:t xml:space="preserve"> </w:t>
      </w:r>
      <w:r>
        <w:t xml:space="preserve">Medellín</w:t>
      </w:r>
    </w:p>
    <w:bookmarkStart w:id="20" w:name="purchase-order"/>
    <w:p>
      <w:pPr>
        <w:pStyle w:val="Heading1"/>
      </w:pPr>
      <w:r>
        <w:t xml:space="preserve">PURCHASE ORDER</w:t>
      </w:r>
    </w:p>
    <w:p>
      <w:pPr>
        <w:pStyle w:val="FirstParagraph"/>
      </w:pPr>
      <w:r>
        <w:rPr>
          <w:bCs/>
          <w:b/>
        </w:rPr>
        <w:t xml:space="preserve">Clínica Ortodóntica Medellín S.A.S.</w:t>
      </w:r>
    </w:p>
    <w:p>
      <w:pPr>
        <w:pStyle w:val="BodyText"/>
      </w:pPr>
      <w:r>
        <w:t xml:space="preserve">Orthodontist Practice &amp; Dental Clinic</w:t>
      </w:r>
    </w:p>
    <w:p>
      <w:pPr>
        <w:pStyle w:val="BodyText"/>
      </w:pPr>
      <w:r>
        <w:t xml:space="preserve">Carrera 43A # 69-15, Of. 302, El Poblado, Medellín, Antioquia, Colombia</w:t>
      </w:r>
    </w:p>
    <w:p>
      <w:pPr>
        <w:pStyle w:val="BodyText"/>
      </w:pPr>
      <w:r>
        <w:t xml:space="preserve">NIT: 901.234.567-8 | RUT: 901234567-8</w:t>
      </w:r>
    </w:p>
    <w:p>
      <w:pPr>
        <w:pStyle w:val="BodyText"/>
      </w:pPr>
      <w:r>
        <w:t xml:space="preserve">Phone: +57 (604) 444 5566 | Email: compras@ortomedellin.co</w:t>
      </w:r>
    </w:p>
    <w:bookmarkEnd w:id="20"/>
    <w:p>
      <w:pPr>
        <w:pStyle w:val="BodyText"/>
      </w:pPr>
      <w:r>
        <w:rPr>
          <w:bCs/>
          <w:b/>
        </w:rPr>
        <w:t xml:space="preserve">Purchase Order No.:</w:t>
      </w:r>
      <w:r>
        <w:t xml:space="preserve"> </w:t>
      </w:r>
      <w:r>
        <w:t xml:space="preserve">PO-ORT-2025-0047</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July 03, 2025</w:t>
      </w:r>
    </w:p>
    <w:p>
      <w:pPr>
        <w:pStyle w:val="BodyText"/>
      </w:pPr>
      <w:r>
        <w:rPr>
          <w:bCs/>
          <w:b/>
        </w:rPr>
        <w:t xml:space="preserve">Payment Terms:</w:t>
      </w:r>
      <w:r>
        <w:t xml:space="preserve"> </w:t>
      </w:r>
      <w:r>
        <w:t xml:space="preserve">Net 30 Days</w:t>
      </w:r>
    </w:p>
    <w:p>
      <w:pPr>
        <w:pStyle w:val="BodyText"/>
      </w:pPr>
      <w:r>
        <w:rPr>
          <w:bCs/>
          <w:b/>
        </w:rPr>
        <w:t xml:space="preserve">Vendor:</w:t>
      </w:r>
      <w:r>
        <w:t xml:space="preserve"> </w:t>
      </w:r>
      <w:r>
        <w:t xml:space="preserve">OrthoSupply Colombia Ltda.</w:t>
      </w:r>
    </w:p>
    <w:p>
      <w:pPr>
        <w:pStyle w:val="BodyText"/>
      </w:pPr>
      <w:r>
        <w:rPr>
          <w:bCs/>
          <w:b/>
        </w:rPr>
        <w:t xml:space="preserve">Vendor Address:</w:t>
      </w:r>
      <w:r>
        <w:t xml:space="preserve"> </w:t>
      </w:r>
      <w:r>
        <w:t xml:space="preserve">Av. 19 # 44-120, Envigado, Antioquia, Colombia</w:t>
      </w:r>
    </w:p>
    <w:p>
      <w:pPr>
        <w:pStyle w:val="BodyText"/>
      </w:pPr>
      <w:r>
        <w:rPr>
          <w:bCs/>
          <w:b/>
        </w:rPr>
        <w:t xml:space="preserve">Vendor NIT:</w:t>
      </w:r>
      <w:r>
        <w:t xml:space="preserve"> </w:t>
      </w:r>
      <w:r>
        <w:t xml:space="preserve">890.567.890-1</w:t>
      </w:r>
    </w:p>
    <w:p>
      <w:pPr>
        <w:pStyle w:val="BodyText"/>
      </w:pPr>
      <w:r>
        <w:rPr>
          <w:bCs/>
          <w:b/>
        </w:rPr>
        <w:t xml:space="preserve">Contact:</w:t>
      </w:r>
      <w:r>
        <w:t xml:space="preserve"> </w:t>
      </w:r>
      <w:r>
        <w:t xml:space="preserve">Ing. Carlos Restrepo – +57 (604) 333 2211</w:t>
      </w:r>
    </w:p>
    <w:p>
      <w:pPr>
        <w:pStyle w:val="BodyText"/>
      </w:pPr>
      <w:r>
        <w:t xml:space="preserve">PURCHASE ORDER DETAILS – ORTHODONTIST EQUIPMENT AND SUPPLIES</w:t>
      </w:r>
    </w:p>
    <w:p>
      <w:pPr>
        <w:pStyle w:val="BodyText"/>
      </w:pPr>
      <w:r>
        <w:t xml:space="preserve">This</w:t>
      </w:r>
      <w:r>
        <w:t xml:space="preserve"> </w:t>
      </w:r>
      <w:r>
        <w:t xml:space="preserve">Purchase Order</w:t>
      </w:r>
      <w:r>
        <w:t xml:space="preserve"> </w:t>
      </w:r>
      <w:r>
        <w:t xml:space="preserve">is issued by</w:t>
      </w:r>
      <w:r>
        <w:t xml:space="preserve"> </w:t>
      </w:r>
      <w:r>
        <w:t xml:space="preserve">Clínica Ortodóntica Medellín S.A.S.</w:t>
      </w:r>
      <w:r>
        <w:t xml:space="preserve">, a licensed orthodontic practice operating in the city of</w:t>
      </w:r>
      <w:r>
        <w:t xml:space="preserve"> </w:t>
      </w:r>
      <w:r>
        <w:t xml:space="preserve">Medellín, Colombia</w:t>
      </w:r>
      <w:r>
        <w:t xml:space="preserve">, for the procurement of orthodontic materials, clinical equipment, and professional supplies necessary to maintain and expand the orthodontist services provided to patients in the Antioquia region. All items listed below are intended for use exclusively within our orthodontist clinic facilities located in the El Poblado district of Medellín.</w:t>
      </w:r>
    </w:p>
    <w:tbl>
      <w:tblPr>
        <w:tblStyle w:val="Table"/>
        <w:tblW w:type="auto" w:w="0"/>
        <w:tblLook w:firstRow="1" w:lastRow="1"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(COP)</w:t>
            </w:r>
          </w:p>
        </w:tc>
        <w:tc>
          <w:tcPr/>
          <w:p>
            <w:pPr>
              <w:pStyle w:val="Compact"/>
              <w:jc w:val="left"/>
            </w:pPr>
            <w:r>
              <w:t xml:space="preserve">Total (COP)</w:t>
            </w:r>
          </w:p>
        </w:tc>
        <w:tc>
          <w:tcPr/>
          <w:p>
            <w:pPr>
              <w:pStyle w:val="Compact"/>
              <w:jc w:val="left"/>
            </w:pPr>
            <w:r>
              <w:t xml:space="preserve">Delivery</w:t>
            </w:r>
          </w:p>
        </w:tc>
      </w:tr>
      <w:tr>
        <w:tc>
          <w:tcPr/>
          <w:p>
            <w:pPr>
              <w:pStyle w:val="Compact"/>
              <w:jc w:val="left"/>
            </w:pPr>
            <w:r>
              <w:t xml:space="preserve">01</w:t>
            </w:r>
          </w:p>
        </w:tc>
        <w:tc>
          <w:tcPr/>
          <w:p>
            <w:pPr>
              <w:pStyle w:val="Compact"/>
              <w:jc w:val="left"/>
            </w:pPr>
            <w:r>
              <w:t xml:space="preserve">Self-ligating orthodontic brackets, 0.022" slot, stainless steel – for orthodontist bracket placement procedures</w:t>
            </w:r>
          </w:p>
        </w:tc>
        <w:tc>
          <w:tcPr/>
          <w:p>
            <w:pPr>
              <w:pStyle w:val="Compact"/>
              <w:jc w:val="left"/>
            </w:pPr>
            <w:r>
              <w:t xml:space="preserve">200</w:t>
            </w:r>
          </w:p>
        </w:tc>
        <w:tc>
          <w:tcPr/>
          <w:p>
            <w:pPr>
              <w:pStyle w:val="Compact"/>
              <w:jc w:val="left"/>
            </w:pPr>
            <w:r>
              <w:t xml:space="preserve">Pairs</w:t>
            </w:r>
          </w:p>
        </w:tc>
        <w:tc>
          <w:tcPr/>
          <w:p>
            <w:pPr>
              <w:pStyle w:val="Compact"/>
              <w:jc w:val="left"/>
            </w:pPr>
            <w:r>
              <w:t xml:space="preserve">85,000</w:t>
            </w:r>
          </w:p>
        </w:tc>
        <w:tc>
          <w:tcPr/>
          <w:p>
            <w:pPr>
              <w:pStyle w:val="Compact"/>
              <w:jc w:val="left"/>
            </w:pPr>
            <w:r>
              <w:t xml:space="preserve">17,000,000</w:t>
            </w:r>
          </w:p>
        </w:tc>
        <w:tc>
          <w:tcPr/>
          <w:p>
            <w:pPr>
              <w:pStyle w:val="Compact"/>
              <w:jc w:val="left"/>
            </w:pPr>
            <w:r>
              <w:t xml:space="preserve">July 01</w:t>
            </w:r>
          </w:p>
        </w:tc>
      </w:tr>
      <w:tr>
        <w:tc>
          <w:tcPr/>
          <w:p>
            <w:pPr>
              <w:pStyle w:val="Compact"/>
              <w:jc w:val="left"/>
            </w:pPr>
            <w:r>
              <w:t xml:space="preserve">02</w:t>
            </w:r>
          </w:p>
        </w:tc>
        <w:tc>
          <w:tcPr/>
          <w:p>
            <w:pPr>
              <w:pStyle w:val="Compact"/>
              <w:jc w:val="left"/>
            </w:pPr>
            <w:r>
              <w:t xml:space="preserve">Nickel-titanium (NiTi) archwires, 0.014" to 0.022" – complete set for orthodontist treatment progression</w:t>
            </w:r>
          </w:p>
        </w:tc>
        <w:tc>
          <w:tcPr/>
          <w:p>
            <w:pPr>
              <w:pStyle w:val="Compact"/>
              <w:jc w:val="left"/>
            </w:pPr>
            <w:r>
              <w:t xml:space="preserve">50</w:t>
            </w:r>
          </w:p>
        </w:tc>
        <w:tc>
          <w:tcPr/>
          <w:p>
            <w:pPr>
              <w:pStyle w:val="Compact"/>
              <w:jc w:val="left"/>
            </w:pPr>
            <w:r>
              <w:t xml:space="preserve">Sets</w:t>
            </w:r>
          </w:p>
        </w:tc>
        <w:tc>
          <w:tcPr/>
          <w:p>
            <w:pPr>
              <w:pStyle w:val="Compact"/>
              <w:jc w:val="left"/>
            </w:pPr>
            <w:r>
              <w:t xml:space="preserve">120,000</w:t>
            </w:r>
          </w:p>
        </w:tc>
        <w:tc>
          <w:tcPr/>
          <w:p>
            <w:pPr>
              <w:pStyle w:val="Compact"/>
              <w:jc w:val="left"/>
            </w:pPr>
            <w:r>
              <w:t xml:space="preserve">6,000,000</w:t>
            </w:r>
          </w:p>
        </w:tc>
        <w:tc>
          <w:tcPr/>
          <w:p>
            <w:pPr>
              <w:pStyle w:val="Compact"/>
              <w:jc w:val="left"/>
            </w:pPr>
            <w:r>
              <w:t xml:space="preserve">July 01</w:t>
            </w:r>
          </w:p>
        </w:tc>
      </w:tr>
      <w:tr>
        <w:tc>
          <w:tcPr/>
          <w:p>
            <w:pPr>
              <w:pStyle w:val="Compact"/>
              <w:jc w:val="left"/>
            </w:pPr>
            <w:r>
              <w:t xml:space="preserve">03</w:t>
            </w:r>
          </w:p>
        </w:tc>
        <w:tc>
          <w:tcPr/>
          <w:p>
            <w:pPr>
              <w:pStyle w:val="Compact"/>
              <w:jc w:val="left"/>
            </w:pPr>
            <w:r>
              <w:t xml:space="preserve">Orthodontic elastic ligatures, assorted colors, 1000 pcs per box – for orthodontist wire retention</w:t>
            </w:r>
          </w:p>
        </w:tc>
        <w:tc>
          <w:tcPr/>
          <w:p>
            <w:pPr>
              <w:pStyle w:val="Compact"/>
              <w:jc w:val="left"/>
            </w:pPr>
            <w:r>
              <w:t xml:space="preserve">30</w:t>
            </w:r>
          </w:p>
        </w:tc>
        <w:tc>
          <w:tcPr/>
          <w:p>
            <w:pPr>
              <w:pStyle w:val="Compact"/>
              <w:jc w:val="left"/>
            </w:pPr>
            <w:r>
              <w:t xml:space="preserve">Boxes</w:t>
            </w:r>
          </w:p>
        </w:tc>
        <w:tc>
          <w:tcPr/>
          <w:p>
            <w:pPr>
              <w:pStyle w:val="Compact"/>
              <w:jc w:val="left"/>
            </w:pPr>
            <w:r>
              <w:t xml:space="preserve">45,000</w:t>
            </w:r>
          </w:p>
        </w:tc>
        <w:tc>
          <w:tcPr/>
          <w:p>
            <w:pPr>
              <w:pStyle w:val="Compact"/>
              <w:jc w:val="left"/>
            </w:pPr>
            <w:r>
              <w:t xml:space="preserve">1,350,000</w:t>
            </w:r>
          </w:p>
        </w:tc>
        <w:tc>
          <w:tcPr/>
          <w:p>
            <w:pPr>
              <w:pStyle w:val="Compact"/>
              <w:jc w:val="left"/>
            </w:pPr>
            <w:r>
              <w:t xml:space="preserve">July 01</w:t>
            </w:r>
          </w:p>
        </w:tc>
      </w:tr>
      <w:tr>
        <w:tc>
          <w:tcPr/>
          <w:p>
            <w:pPr>
              <w:pStyle w:val="Compact"/>
              <w:jc w:val="left"/>
            </w:pPr>
            <w:r>
              <w:t xml:space="preserve">04</w:t>
            </w:r>
          </w:p>
        </w:tc>
        <w:tc>
          <w:tcPr/>
          <w:p>
            <w:pPr>
              <w:pStyle w:val="Compact"/>
              <w:jc w:val="left"/>
            </w:pPr>
            <w:r>
              <w:t xml:space="preserve">Ceramic orthodontic brackets, 0.022" slot, esthetic – for orthodontist aesthetic treatment plans</w:t>
            </w:r>
          </w:p>
        </w:tc>
        <w:tc>
          <w:tcPr/>
          <w:p>
            <w:pPr>
              <w:pStyle w:val="Compact"/>
              <w:jc w:val="left"/>
            </w:pPr>
            <w:r>
              <w:t xml:space="preserve">100</w:t>
            </w:r>
          </w:p>
        </w:tc>
        <w:tc>
          <w:tcPr/>
          <w:p>
            <w:pPr>
              <w:pStyle w:val="Compact"/>
              <w:jc w:val="left"/>
            </w:pPr>
            <w:r>
              <w:t xml:space="preserve">Pairs</w:t>
            </w:r>
          </w:p>
        </w:tc>
        <w:tc>
          <w:tcPr/>
          <w:p>
            <w:pPr>
              <w:pStyle w:val="Compact"/>
              <w:jc w:val="left"/>
            </w:pPr>
            <w:r>
              <w:t xml:space="preserve">145,000</w:t>
            </w:r>
          </w:p>
        </w:tc>
        <w:tc>
          <w:tcPr/>
          <w:p>
            <w:pPr>
              <w:pStyle w:val="Compact"/>
              <w:jc w:val="left"/>
            </w:pPr>
            <w:r>
              <w:t xml:space="preserve">14,500,000</w:t>
            </w:r>
          </w:p>
        </w:tc>
        <w:tc>
          <w:tcPr/>
          <w:p>
            <w:pPr>
              <w:pStyle w:val="Compact"/>
              <w:jc w:val="left"/>
            </w:pPr>
            <w:r>
              <w:t xml:space="preserve">July 02</w:t>
            </w:r>
          </w:p>
        </w:tc>
      </w:tr>
      <w:tr>
        <w:tc>
          <w:tcPr/>
          <w:p>
            <w:pPr>
              <w:pStyle w:val="Compact"/>
              <w:jc w:val="left"/>
            </w:pPr>
            <w:r>
              <w:t xml:space="preserve">05</w:t>
            </w:r>
          </w:p>
        </w:tc>
        <w:tc>
          <w:tcPr/>
          <w:p>
            <w:pPr>
              <w:pStyle w:val="Compact"/>
              <w:jc w:val="left"/>
            </w:pPr>
            <w:r>
              <w:t xml:space="preserve">Orthodontic bonding kit (adhesive, etchant, base, light-curing unit) – for orthodontist bracket bonding</w:t>
            </w:r>
          </w:p>
        </w:tc>
        <w:tc>
          <w:tcPr/>
          <w:p>
            <w:pPr>
              <w:pStyle w:val="Compact"/>
              <w:jc w:val="left"/>
            </w:pPr>
            <w:r>
              <w:t xml:space="preserve">15</w:t>
            </w:r>
          </w:p>
        </w:tc>
        <w:tc>
          <w:tcPr/>
          <w:p>
            <w:pPr>
              <w:pStyle w:val="Compact"/>
              <w:jc w:val="left"/>
            </w:pPr>
            <w:r>
              <w:t xml:space="preserve">Kits</w:t>
            </w:r>
          </w:p>
        </w:tc>
        <w:tc>
          <w:tcPr/>
          <w:p>
            <w:pPr>
              <w:pStyle w:val="Compact"/>
              <w:jc w:val="left"/>
            </w:pPr>
            <w:r>
              <w:t xml:space="preserve">280,000</w:t>
            </w:r>
          </w:p>
        </w:tc>
        <w:tc>
          <w:tcPr/>
          <w:p>
            <w:pPr>
              <w:pStyle w:val="Compact"/>
              <w:jc w:val="left"/>
            </w:pPr>
            <w:r>
              <w:t xml:space="preserve">4,200,000</w:t>
            </w:r>
          </w:p>
        </w:tc>
        <w:tc>
          <w:tcPr/>
          <w:p>
            <w:pPr>
              <w:pStyle w:val="Compact"/>
              <w:jc w:val="left"/>
            </w:pPr>
            <w:r>
              <w:t xml:space="preserve">July 02</w:t>
            </w:r>
          </w:p>
        </w:tc>
      </w:tr>
      <w:tr>
        <w:tc>
          <w:tcPr/>
          <w:p>
            <w:pPr>
              <w:pStyle w:val="Compact"/>
              <w:jc w:val="left"/>
            </w:pPr>
            <w:r>
              <w:t xml:space="preserve">06</w:t>
            </w:r>
          </w:p>
        </w:tc>
        <w:tc>
          <w:tcPr/>
          <w:p>
            <w:pPr>
              <w:pStyle w:val="Compact"/>
              <w:jc w:val="left"/>
            </w:pPr>
            <w:r>
              <w:t xml:space="preserve">Clear aligner trays, thermoformable, 30 per pack – for orthodontist Invisalign-type treatment in Medellín</w:t>
            </w:r>
          </w:p>
        </w:tc>
        <w:tc>
          <w:tcPr/>
          <w:p>
            <w:pPr>
              <w:pStyle w:val="Compact"/>
              <w:jc w:val="left"/>
            </w:pPr>
            <w:r>
              <w:t xml:space="preserve">20</w:t>
            </w:r>
          </w:p>
        </w:tc>
        <w:tc>
          <w:tcPr/>
          <w:p>
            <w:pPr>
              <w:pStyle w:val="Compact"/>
              <w:jc w:val="left"/>
            </w:pPr>
            <w:r>
              <w:t xml:space="preserve">Packs</w:t>
            </w:r>
          </w:p>
        </w:tc>
        <w:tc>
          <w:tcPr/>
          <w:p>
            <w:pPr>
              <w:pStyle w:val="Compact"/>
              <w:jc w:val="left"/>
            </w:pPr>
            <w:r>
              <w:t xml:space="preserve">350,000</w:t>
            </w:r>
          </w:p>
        </w:tc>
        <w:tc>
          <w:tcPr/>
          <w:p>
            <w:pPr>
              <w:pStyle w:val="Compact"/>
              <w:jc w:val="left"/>
            </w:pPr>
            <w:r>
              <w:t xml:space="preserve">7,000,000</w:t>
            </w:r>
          </w:p>
        </w:tc>
        <w:tc>
          <w:tcPr/>
          <w:p>
            <w:pPr>
              <w:pStyle w:val="Compact"/>
              <w:jc w:val="left"/>
            </w:pPr>
            <w:r>
              <w:t xml:space="preserve">July 03</w:t>
            </w:r>
          </w:p>
        </w:tc>
      </w:tr>
      <w:tr>
        <w:tc>
          <w:tcPr/>
          <w:p>
            <w:pPr>
              <w:pStyle w:val="Compact"/>
              <w:jc w:val="left"/>
            </w:pPr>
            <w:r>
              <w:t xml:space="preserve">07</w:t>
            </w:r>
          </w:p>
        </w:tc>
        <w:tc>
          <w:tcPr/>
          <w:p>
            <w:pPr>
              <w:pStyle w:val="Compact"/>
              <w:jc w:val="left"/>
            </w:pPr>
            <w:r>
              <w:t xml:space="preserve">Orthodontic headgear and facebow components – for orthodontist skeletal correction procedures</w:t>
            </w:r>
          </w:p>
        </w:tc>
        <w:tc>
          <w:tcPr/>
          <w:p>
            <w:pPr>
              <w:pStyle w:val="Compact"/>
              <w:jc w:val="left"/>
            </w:pPr>
            <w:r>
              <w:t xml:space="preserve">10</w:t>
            </w:r>
          </w:p>
        </w:tc>
        <w:tc>
          <w:tcPr/>
          <w:p>
            <w:pPr>
              <w:pStyle w:val="Compact"/>
              <w:jc w:val="left"/>
            </w:pPr>
            <w:r>
              <w:t xml:space="preserve">Units</w:t>
            </w:r>
          </w:p>
        </w:tc>
        <w:tc>
          <w:tcPr/>
          <w:p>
            <w:pPr>
              <w:pStyle w:val="Compact"/>
              <w:jc w:val="left"/>
            </w:pPr>
            <w:r>
              <w:t xml:space="preserve">420,000</w:t>
            </w:r>
          </w:p>
        </w:tc>
        <w:tc>
          <w:tcPr/>
          <w:p>
            <w:pPr>
              <w:pStyle w:val="Compact"/>
              <w:jc w:val="left"/>
            </w:pPr>
            <w:r>
              <w:t xml:space="preserve">4,200,000</w:t>
            </w:r>
          </w:p>
        </w:tc>
        <w:tc>
          <w:tcPr/>
          <w:p>
            <w:pPr>
              <w:pStyle w:val="Compact"/>
              <w:jc w:val="left"/>
            </w:pPr>
            <w:r>
              <w:t xml:space="preserve">July 03</w:t>
            </w:r>
          </w:p>
        </w:tc>
      </w:tr>
      <w:tr>
        <w:tc>
          <w:tcPr/>
          <w:p>
            <w:pPr>
              <w:pStyle w:val="Compact"/>
              <w:jc w:val="left"/>
            </w:pPr>
            <w:r>
              <w:t xml:space="preserve">08</w:t>
            </w:r>
          </w:p>
        </w:tc>
        <w:tc>
          <w:tcPr/>
          <w:p>
            <w:pPr>
              <w:pStyle w:val="Compact"/>
              <w:jc w:val="left"/>
            </w:pPr>
            <w:r>
              <w:t xml:space="preserve">Digital intraoral scanner, 3D imaging – for orthodontist diagnostic and treatment planning</w:t>
            </w:r>
          </w:p>
        </w:tc>
        <w:tc>
          <w:tcPr/>
          <w:p>
            <w:pPr>
              <w:pStyle w:val="Compact"/>
              <w:jc w:val="left"/>
            </w:pPr>
            <w:r>
              <w:t xml:space="preserve">1</w:t>
            </w:r>
          </w:p>
        </w:tc>
        <w:tc>
          <w:tcPr/>
          <w:p>
            <w:pPr>
              <w:pStyle w:val="Compact"/>
              <w:jc w:val="left"/>
            </w:pPr>
            <w:r>
              <w:t xml:space="preserve">Unit</w:t>
            </w:r>
          </w:p>
        </w:tc>
        <w:tc>
          <w:tcPr/>
          <w:p>
            <w:pPr>
              <w:pStyle w:val="Compact"/>
              <w:jc w:val="left"/>
            </w:pPr>
            <w:r>
              <w:t xml:space="preserve">28,500,000</w:t>
            </w:r>
          </w:p>
        </w:tc>
        <w:tc>
          <w:tcPr/>
          <w:p>
            <w:pPr>
              <w:pStyle w:val="Compact"/>
              <w:jc w:val="left"/>
            </w:pPr>
            <w:r>
              <w:t xml:space="preserve">28,500,000</w:t>
            </w:r>
          </w:p>
        </w:tc>
        <w:tc>
          <w:tcPr/>
          <w:p>
            <w:pPr>
              <w:pStyle w:val="Compact"/>
              <w:jc w:val="left"/>
            </w:pPr>
            <w:r>
              <w:t xml:space="preserve">July 03</w:t>
            </w:r>
          </w:p>
        </w:tc>
      </w:tr>
      <w:tr>
        <w:tc>
          <w:tcPr/>
          <w:p>
            <w:pPr>
              <w:pStyle w:val="Compact"/>
              <w:jc w:val="left"/>
            </w:pPr>
            <w:r>
              <w:t xml:space="preserve">09</w:t>
            </w:r>
          </w:p>
        </w:tc>
        <w:tc>
          <w:tcPr/>
          <w:p>
            <w:pPr>
              <w:pStyle w:val="Compact"/>
              <w:jc w:val="left"/>
            </w:pPr>
            <w:r>
              <w:t xml:space="preserve">Orthodontic pliers and forceps set (12 pieces) – for orthodontist wire adjustment and bracket removal</w:t>
            </w:r>
          </w:p>
        </w:tc>
        <w:tc>
          <w:tcPr/>
          <w:p>
            <w:pPr>
              <w:pStyle w:val="Compact"/>
              <w:jc w:val="left"/>
            </w:pPr>
            <w:r>
              <w:t xml:space="preserve">5</w:t>
            </w:r>
          </w:p>
        </w:tc>
        <w:tc>
          <w:tcPr/>
          <w:p>
            <w:pPr>
              <w:pStyle w:val="Compact"/>
              <w:jc w:val="left"/>
            </w:pPr>
            <w:r>
              <w:t xml:space="preserve">Sets</w:t>
            </w:r>
          </w:p>
        </w:tc>
        <w:tc>
          <w:tcPr/>
          <w:p>
            <w:pPr>
              <w:pStyle w:val="Compact"/>
              <w:jc w:val="left"/>
            </w:pPr>
            <w:r>
              <w:t xml:space="preserve">195,000</w:t>
            </w:r>
          </w:p>
        </w:tc>
        <w:tc>
          <w:tcPr/>
          <w:p>
            <w:pPr>
              <w:pStyle w:val="Compact"/>
              <w:jc w:val="left"/>
            </w:pPr>
            <w:r>
              <w:t xml:space="preserve">975,000</w:t>
            </w:r>
          </w:p>
        </w:tc>
        <w:tc>
          <w:tcPr/>
          <w:p>
            <w:pPr>
              <w:pStyle w:val="Compact"/>
              <w:jc w:val="left"/>
            </w:pPr>
            <w:r>
              <w:t xml:space="preserve">July 01</w:t>
            </w:r>
          </w:p>
        </w:tc>
      </w:tr>
      <w:tr>
        <w:tc>
          <w:tcPr/>
          <w:p>
            <w:pPr>
              <w:pStyle w:val="Compact"/>
              <w:jc w:val="left"/>
            </w:pPr>
            <w:r>
              <w:t xml:space="preserve">10</w:t>
            </w:r>
          </w:p>
        </w:tc>
        <w:tc>
          <w:tcPr/>
          <w:p>
            <w:pPr>
              <w:pStyle w:val="Compact"/>
              <w:jc w:val="left"/>
            </w:pPr>
            <w:r>
              <w:t xml:space="preserve">Patient instruction kits (oral hygiene guides, elastic care, appointment cards) – for orthodontist patient education in Medellín</w:t>
            </w:r>
          </w:p>
        </w:tc>
        <w:tc>
          <w:tcPr/>
          <w:p>
            <w:pPr>
              <w:pStyle w:val="Compact"/>
              <w:jc w:val="left"/>
            </w:pPr>
            <w:r>
              <w:t xml:space="preserve">500</w:t>
            </w:r>
          </w:p>
        </w:tc>
        <w:tc>
          <w:tcPr/>
          <w:p>
            <w:pPr>
              <w:pStyle w:val="Compact"/>
              <w:jc w:val="left"/>
            </w:pPr>
            <w:r>
              <w:t xml:space="preserve">Units</w:t>
            </w:r>
          </w:p>
        </w:tc>
        <w:tc>
          <w:tcPr/>
          <w:p>
            <w:pPr>
              <w:pStyle w:val="Compact"/>
              <w:jc w:val="left"/>
            </w:pPr>
            <w:r>
              <w:t xml:space="preserve">12,000</w:t>
            </w:r>
          </w:p>
        </w:tc>
        <w:tc>
          <w:tcPr/>
          <w:p>
            <w:pPr>
              <w:pStyle w:val="Compact"/>
              <w:jc w:val="left"/>
            </w:pPr>
            <w:r>
              <w:t xml:space="preserve">6,000,000</w:t>
            </w:r>
          </w:p>
        </w:tc>
        <w:tc>
          <w:tcPr/>
          <w:p>
            <w:pPr>
              <w:pStyle w:val="Compact"/>
              <w:jc w:val="left"/>
            </w:pPr>
            <w:r>
              <w:t xml:space="preserve">July 03</w:t>
            </w:r>
          </w:p>
        </w:tc>
      </w:tr>
      <w:tr>
        <w:tc>
          <w:tcPr>
            <w:gridSpan w:val="5"/>
          </w:tcPr>
          <w:p>
            <w:pPr>
              <w:pStyle w:val="Compact"/>
              <w:jc w:val="right"/>
            </w:pPr>
            <w:r>
              <w:t xml:space="preserve">Subtotal (COP):</w:t>
            </w:r>
          </w:p>
        </w:tc>
        <w:tc>
          <w:tcPr/>
          <w:p>
            <w:pPr>
              <w:pStyle w:val="Compact"/>
              <w:jc w:val="left"/>
            </w:pPr>
            <w:r>
              <w:t xml:space="preserve">90,325,000</w:t>
            </w:r>
          </w:p>
        </w:tc>
        <w:tc>
          <w:tcPr/>
          <w:p>
            <w:pPr>
              <w:pStyle w:val="Compact"/>
            </w:pPr>
          </w:p>
        </w:tc>
      </w:tr>
      <w:tr>
        <w:tc>
          <w:tcPr>
            <w:gridSpan w:val="5"/>
          </w:tcPr>
          <w:p>
            <w:pPr>
              <w:pStyle w:val="Compact"/>
              <w:jc w:val="right"/>
            </w:pPr>
            <w:r>
              <w:t xml:space="preserve">IVA 19% (COP):</w:t>
            </w:r>
          </w:p>
        </w:tc>
        <w:tc>
          <w:tcPr/>
          <w:p>
            <w:pPr>
              <w:pStyle w:val="Compact"/>
              <w:jc w:val="left"/>
            </w:pPr>
            <w:r>
              <w:t xml:space="preserve">17,161,750</w:t>
            </w:r>
          </w:p>
        </w:tc>
        <w:tc>
          <w:tcPr/>
          <w:p>
            <w:pPr>
              <w:pStyle w:val="Compact"/>
            </w:pPr>
          </w:p>
        </w:tc>
      </w:tr>
      <w:tr>
        <w:tc>
          <w:tcPr>
            <w:gridSpan w:val="5"/>
          </w:tcPr>
          <w:p>
            <w:pPr>
              <w:pStyle w:val="Compact"/>
              <w:jc w:val="right"/>
            </w:pPr>
            <w:r>
              <w:t xml:space="preserve">Freight to Medellín, Antioquia (COP):</w:t>
            </w:r>
          </w:p>
        </w:tc>
        <w:tc>
          <w:tcPr/>
          <w:p>
            <w:pPr>
              <w:pStyle w:val="Compact"/>
              <w:jc w:val="left"/>
            </w:pPr>
            <w:r>
              <w:t xml:space="preserve">1,200,000</w:t>
            </w:r>
          </w:p>
        </w:tc>
        <w:tc>
          <w:tcPr/>
          <w:p>
            <w:pPr>
              <w:pStyle w:val="Compact"/>
            </w:pPr>
          </w:p>
        </w:tc>
      </w:tr>
      <w:tr>
        <w:tc>
          <w:tcPr>
            <w:gridSpan w:val="5"/>
          </w:tcPr>
          <w:p>
            <w:pPr>
              <w:pStyle w:val="Compact"/>
              <w:jc w:val="right"/>
            </w:pPr>
            <w:r>
              <w:t xml:space="preserve">TOTAL PURCHASE ORDER (COP):</w:t>
            </w:r>
          </w:p>
        </w:tc>
        <w:tc>
          <w:tcPr/>
          <w:p>
            <w:pPr>
              <w:pStyle w:val="Compact"/>
              <w:jc w:val="left"/>
            </w:pPr>
            <w:r>
              <w:t xml:space="preserve">108,686,750</w:t>
            </w:r>
          </w:p>
        </w:tc>
        <w:tc>
          <w:tcPr/>
          <w:p>
            <w:pPr>
              <w:pStyle w:val="Compact"/>
            </w:pPr>
          </w:p>
        </w:tc>
      </w:tr>
    </w:tbl>
    <w:p>
      <w:pPr>
        <w:pStyle w:val="BodyText"/>
      </w:pPr>
      <w:r>
        <w:t xml:space="preserve">TERMS AND CONDITIONS</w:t>
      </w:r>
    </w:p>
    <w:p>
      <w:pPr>
        <w:pStyle w:val="BodyText"/>
      </w:pPr>
      <w:r>
        <w:rPr>
          <w:bCs/>
          <w:b/>
        </w:rPr>
        <w:t xml:space="preserve">1. Scope of Purchase Order:</w:t>
      </w:r>
      <w:r>
        <w:t xml:space="preserve"> </w:t>
      </w:r>
      <w:r>
        <w:t xml:space="preserve">This Purchase Order (PO-ORT-2025-0047) is issued by Clínica Ortodóntica Medellín S.A.S., a registered orthodontist practice in Medellín, Colombia, for the acquisition of orthodontic materials and equipment. All goods must comply with INVIMA (Instituto Nacional de Vigilancia de Medicamentos y Alimentos) registration requirements applicable in Colombia.</w:t>
      </w:r>
    </w:p>
    <w:p>
      <w:pPr>
        <w:pStyle w:val="BodyText"/>
      </w:pPr>
      <w:r>
        <w:rPr>
          <w:bCs/>
          <w:b/>
        </w:rPr>
        <w:t xml:space="preserve">2. Delivery:</w:t>
      </w:r>
      <w:r>
        <w:t xml:space="preserve"> </w:t>
      </w:r>
      <w:r>
        <w:t xml:space="preserve">All items shall be delivered to the orthodontist clinic premises at Carrera 43A # 69-15, Of. 302, El Poblado, Medellín, Antioquia, Colombia. Delivery must be completed no later than July 03, 2025. The vendor is responsible for all transportation costs within the Antioquia department. Late delivery beyond the specified date will incur a penalty of 0.5% of the total Purchase Order value per business day of delay.</w:t>
      </w:r>
    </w:p>
    <w:p>
      <w:pPr>
        <w:pStyle w:val="BodyText"/>
      </w:pPr>
      <w:r>
        <w:rPr>
          <w:bCs/>
          <w:b/>
        </w:rPr>
        <w:t xml:space="preserve">3. Payment:</w:t>
      </w:r>
      <w:r>
        <w:t xml:space="preserve"> </w:t>
      </w:r>
      <w:r>
        <w:t xml:space="preserve">Payment shall be made via bank transfer (transferencia electrónica) to the vendor's account in Colombian Pesos (COP) within thirty (30) calendar days from the date of receipt of the valid electronic invoice (factura electrónica) and confirmed delivery of all items listed in this Purchase Order. The orthodontist practice reserves the right to withhold payment for any items that do not meet the specified quality standards.</w:t>
      </w:r>
    </w:p>
    <w:p>
      <w:pPr>
        <w:pStyle w:val="BodyText"/>
      </w:pPr>
      <w:r>
        <w:rPr>
          <w:bCs/>
          <w:b/>
        </w:rPr>
        <w:t xml:space="preserve">4. Quality and Compliance:</w:t>
      </w:r>
      <w:r>
        <w:t xml:space="preserve"> </w:t>
      </w:r>
      <w:r>
        <w:t xml:space="preserve">All orthodontic products must be new, unused, and within their manufacturer's expiration date (minimum 18 months remaining). Products must carry valid INVIMA registration and CE or FDA certification. The orthodontist practice in Medellín will conduct a quality inspection upon receipt. Non-conforming items will be rejected and must be replaced within five (5) business days at the vendor's expense.</w:t>
      </w:r>
    </w:p>
    <w:p>
      <w:pPr>
        <w:pStyle w:val="BodyText"/>
      </w:pPr>
      <w:r>
        <w:rPr>
          <w:bCs/>
          <w:b/>
        </w:rPr>
        <w:t xml:space="preserve">5. Warranty:</w:t>
      </w:r>
      <w:r>
        <w:t xml:space="preserve"> </w:t>
      </w:r>
      <w:r>
        <w:t xml:space="preserve">The digital intraoral scanner (Item #08) carries a minimum two-year manufacturer warranty. All other orthodontic supplies carry a standard one-year defect warranty. The vendor shall provide written warranty documentation with the delivery to the orthodontist clinic.</w:t>
      </w:r>
    </w:p>
    <w:p>
      <w:pPr>
        <w:pStyle w:val="BodyText"/>
      </w:pPr>
      <w:r>
        <w:rPr>
          <w:bCs/>
          <w:b/>
        </w:rPr>
        <w:t xml:space="preserve">6. Cancellation:</w:t>
      </w:r>
      <w:r>
        <w:t xml:space="preserve"> </w:t>
      </w:r>
      <w:r>
        <w:t xml:space="preserve">This Purchase Order may be cancelled in whole or in part by the orthodontist practice with a minimum of ten (10) business days written notice prior to the delivery date. In the event of cancellation after production has commenced, the vendor may charge up to 20% of the cancelled item value as a production penalty.</w:t>
      </w:r>
    </w:p>
    <w:p>
      <w:pPr>
        <w:pStyle w:val="BodyText"/>
      </w:pPr>
      <w:r>
        <w:rPr>
          <w:bCs/>
          <w:b/>
        </w:rPr>
        <w:t xml:space="preserve">7. Governing Law:</w:t>
      </w:r>
      <w:r>
        <w:t xml:space="preserve"> </w:t>
      </w:r>
      <w:r>
        <w:t xml:space="preserve">This Purchase Order shall be governed by and interpreted in accordance with the commercial laws of the Republic of Colombia. Any disputes arising from this orthodontist supply agreement shall be resolved in the commercial courts of Medellín, Antioquia, Colombia.</w:t>
      </w:r>
    </w:p>
    <w:p>
      <w:pPr>
        <w:pStyle w:val="BodyText"/>
      </w:pPr>
      <w:r>
        <w:rPr>
          <w:bCs/>
          <w:b/>
        </w:rPr>
        <w:t xml:space="preserve">NOTE:</w:t>
      </w:r>
      <w:r>
        <w:t xml:space="preserve"> </w:t>
      </w:r>
      <w:r>
        <w:t xml:space="preserve">This Purchase Order is specific to the orthodontist services rendered at our Medellín, Colombia location. All orthodontic materials procured under this document are intended for clinical use by licensed orthodontists (especialistas en ortodoncia) registered with the Colombian Ministry of Health (Ministerio de Salud y Protección Social). The vendor acknowledges that these supplies will be used in a regulated medical environment in the city of Medellín and must meet all applicable Colombian health and safety regulations.</w:t>
      </w:r>
    </w:p>
    <w:p>
      <w:pPr>
        <w:pStyle w:val="BodyText"/>
      </w:pPr>
      <w:r>
        <w:t xml:space="preserve">AUTHORIZATION AND SIGNATURES</w:t>
      </w:r>
    </w:p>
    <w:p>
      <w:pPr>
        <w:pStyle w:val="BodyText"/>
      </w:pPr>
      <w:r>
        <w:rPr>
          <w:bCs/>
          <w:b/>
        </w:rPr>
        <w:t xml:space="preserve">Prepared by (Orthodontist Practice – Medellín, Colombia):</w:t>
      </w:r>
    </w:p>
    <w:p>
      <w:pPr>
        <w:pStyle w:val="BodyText"/>
      </w:pPr>
      <w:r>
        <w:t xml:space="preserve">Dr. Valentina Ospina Ríos</w:t>
      </w:r>
    </w:p>
    <w:p>
      <w:pPr>
        <w:pStyle w:val="BodyText"/>
      </w:pPr>
      <w:r>
        <w:t xml:space="preserve">Lead Orthodontist / Director</w:t>
      </w:r>
    </w:p>
    <w:p>
      <w:pPr>
        <w:pStyle w:val="BodyText"/>
      </w:pPr>
      <w:r>
        <w:t xml:space="preserve">Clínica Ortodóntica Medellín S.A.S.</w:t>
      </w:r>
    </w:p>
    <w:p>
      <w:pPr>
        <w:pStyle w:val="BodyText"/>
      </w:pPr>
      <w:r>
        <w:t xml:space="preserve">Date: _______________</w:t>
      </w:r>
    </w:p>
    <w:p>
      <w:pPr>
        <w:pStyle w:val="BodyText"/>
      </w:pPr>
      <w:r>
        <w:rPr>
          <w:bCs/>
          <w:b/>
        </w:rPr>
        <w:t xml:space="preserve">Approved by (Vendor – OrthoSupply Colombia):</w:t>
      </w:r>
    </w:p>
    <w:p>
      <w:pPr>
        <w:pStyle w:val="BodyText"/>
      </w:pPr>
      <w:r>
        <w:t xml:space="preserve">Ing. Carlos Restrepo M.</w:t>
      </w:r>
    </w:p>
    <w:p>
      <w:pPr>
        <w:pStyle w:val="BodyText"/>
      </w:pPr>
      <w:r>
        <w:t xml:space="preserve">Commercial Manager</w:t>
      </w:r>
    </w:p>
    <w:p>
      <w:pPr>
        <w:pStyle w:val="BodyText"/>
      </w:pPr>
      <w:r>
        <w:t xml:space="preserve">OrthoSupply Colombia Ltda.</w:t>
      </w:r>
    </w:p>
    <w:p>
      <w:pPr>
        <w:pStyle w:val="BodyText"/>
      </w:pPr>
      <w:r>
        <w:t xml:space="preserve">Date: _______________</w:t>
      </w:r>
    </w:p>
    <w:p>
      <w:pPr>
        <w:pStyle w:val="BodyText"/>
      </w:pPr>
      <w:r>
        <w:t xml:space="preserve">This Purchase Order document was generated for the orthodontist practice Clínica Ortodóntica Medellín S.A.S., located in Medellín, Antioquia, Colombia. Document Reference: PO-ORT-2025-0047. This document is valid for 60 days from the date of issue. For inquiries regarding this orthodontist supply Purchase Order, please contact the procurement department at compras@ortomedellin.co or +57 (604) 444 5566, Ext. 201, Medellín, Colombia.</w:t>
      </w:r>
    </w:p>
    <w:p>
      <w:pPr>
        <w:pStyle w:val="BodyText"/>
      </w:pPr>
      <w:r>
        <w:t xml:space="preserve">© 2025 Clínica Ortodóntica Medellín S.A.S. – All Rights Reserved. NIT: 901.234.567-8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Orthodontist Practice - Colombia Medellín</dc:title>
  <dc:creator/>
  <dc:language>en</dc:language>
  <cp:keywords/>
  <dcterms:created xsi:type="dcterms:W3CDTF">2026-10-10T07:04:32Z</dcterms:created>
  <dcterms:modified xsi:type="dcterms:W3CDTF">2026-10-10T07:04:32Z</dcterms:modified>
</cp:coreProperties>
</file>

<file path=docProps/custom.xml><?xml version="1.0" encoding="utf-8"?>
<Properties xmlns="http://schemas.openxmlformats.org/officeDocument/2006/custom-properties" xmlns:vt="http://schemas.openxmlformats.org/officeDocument/2006/docPropsVTypes"/>
</file>