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Lyon,</w:t>
      </w:r>
      <w:r>
        <w:t xml:space="preserve"> </w:t>
      </w:r>
      <w:r>
        <w:t xml:space="preserve">France</w:t>
      </w:r>
    </w:p>
    <w:bookmarkStart w:id="20" w:name="purchase-order"/>
    <w:p>
      <w:pPr>
        <w:pStyle w:val="Heading1"/>
      </w:pPr>
      <w:r>
        <w:t xml:space="preserve">PURCHASE ORDER</w:t>
      </w:r>
    </w:p>
    <w:p>
      <w:pPr>
        <w:pStyle w:val="FirstParagraph"/>
      </w:pPr>
      <w:r>
        <w:t xml:space="preserve">Orthodontic Practice Supply Procurement — Lyon, France</w:t>
      </w:r>
    </w:p>
    <w:p>
      <w:pPr>
        <w:pStyle w:val="BodyText"/>
      </w:pPr>
      <w:r>
        <w:t xml:space="preserve">Cabinet d'Orthodontie — Lyon, Auvergne-Rhône, France</w:t>
      </w:r>
    </w:p>
    <w:bookmarkEnd w:id="20"/>
    <w:p>
      <w:pPr>
        <w:pStyle w:val="BodyText"/>
      </w:pPr>
      <w:r>
        <w:t xml:space="preserve">PO No.: PO-LYON-ORTHO-2025-0472</w:t>
      </w:r>
      <w:r>
        <w:br/>
      </w:r>
      <w:r>
        <w:t xml:space="preserve">Date of Issue: 14 June 2025</w:t>
      </w:r>
      <w:r>
        <w:br/>
      </w:r>
      <w:r>
        <w:t xml:space="preserve">Valid Until: 14 July 2025</w:t>
      </w:r>
    </w:p>
    <w:bookmarkStart w:id="21" w:name="buyer-orthodontist-practice"/>
    <w:p>
      <w:pPr>
        <w:pStyle w:val="Heading3"/>
      </w:pPr>
      <w:r>
        <w:t xml:space="preserve">Buyer (Orthodontist Practice)</w:t>
      </w:r>
    </w:p>
    <w:p>
      <w:pPr>
        <w:pStyle w:val="FirstParagraph"/>
      </w:pPr>
      <w:r>
        <w:rPr>
          <w:bCs/>
          <w:b/>
        </w:rPr>
        <w:t xml:space="preserve">Cabinet d'Orthodontie Dr. Marie-Louise Fontaine</w:t>
      </w:r>
    </w:p>
    <w:p>
      <w:pPr>
        <w:pStyle w:val="BodyText"/>
      </w:pPr>
      <w:r>
        <w:t xml:space="preserve">12 Rue de la République</w:t>
      </w:r>
    </w:p>
    <w:p>
      <w:pPr>
        <w:pStyle w:val="BodyText"/>
      </w:pPr>
      <w:r>
        <w:t xml:space="preserve">69002 Lyon, France</w:t>
      </w:r>
    </w:p>
    <w:p>
      <w:pPr>
        <w:pStyle w:val="BodyText"/>
      </w:pPr>
      <w:r>
        <w:t xml:space="preserve">Tel: +33 4 72 00 45 89</w:t>
      </w:r>
    </w:p>
    <w:p>
      <w:pPr>
        <w:pStyle w:val="BodyText"/>
      </w:pPr>
      <w:r>
        <w:t xml:space="preserve">Email: contact@orthodontie-fontaine-lyon.fr</w:t>
      </w:r>
    </w:p>
    <w:p>
      <w:pPr>
        <w:pStyle w:val="BodyText"/>
      </w:pPr>
      <w:r>
        <w:t xml:space="preserve">SIRET: 842 567 391 00021</w:t>
      </w:r>
    </w:p>
    <w:p>
      <w:pPr>
        <w:pStyle w:val="BodyText"/>
      </w:pPr>
      <w:r>
        <w:t xml:space="preserve">TVA Intracommunautaire: FR 38 842567391</w:t>
      </w:r>
    </w:p>
    <w:bookmarkEnd w:id="21"/>
    <w:bookmarkStart w:id="22" w:name="supplier"/>
    <w:p>
      <w:pPr>
        <w:pStyle w:val="Heading3"/>
      </w:pPr>
      <w:r>
        <w:t xml:space="preserve">Supplier</w:t>
      </w:r>
    </w:p>
    <w:p>
      <w:pPr>
        <w:pStyle w:val="FirstParagraph"/>
      </w:pPr>
      <w:r>
        <w:rPr>
          <w:bCs/>
          <w:b/>
        </w:rPr>
        <w:t xml:space="preserve">OrthoSupply Europe SAS</w:t>
      </w:r>
    </w:p>
    <w:p>
      <w:pPr>
        <w:pStyle w:val="BodyText"/>
      </w:pPr>
      <w:r>
        <w:t xml:space="preserve">45 Boulevard des Belges</w:t>
      </w:r>
    </w:p>
    <w:p>
      <w:pPr>
        <w:pStyle w:val="BodyText"/>
      </w:pPr>
      <w:r>
        <w:t xml:space="preserve">69003 Lyon, France</w:t>
      </w:r>
    </w:p>
    <w:p>
      <w:pPr>
        <w:pStyle w:val="BodyText"/>
      </w:pPr>
      <w:r>
        <w:t xml:space="preserve">Tel: +33 4 78 12 34 56</w:t>
      </w:r>
    </w:p>
    <w:p>
      <w:pPr>
        <w:pStyle w:val="BodyText"/>
      </w:pPr>
      <w:r>
        <w:t xml:space="preserve">Email: sales@orthosupply-europe.fr</w:t>
      </w:r>
    </w:p>
    <w:p>
      <w:pPr>
        <w:pStyle w:val="BodyText"/>
      </w:pPr>
      <w:r>
        <w:t xml:space="preserve">SIRET: 519 234 876 00017</w:t>
      </w:r>
    </w:p>
    <w:p>
      <w:pPr>
        <w:pStyle w:val="BodyText"/>
      </w:pPr>
      <w:r>
        <w:t xml:space="preserve">TVA Intracommunautaire: FR 72 519234876</w:t>
      </w:r>
    </w:p>
    <w:bookmarkEnd w:id="22"/>
    <w:p>
      <w:pPr>
        <w:pStyle w:val="BodyText"/>
      </w:pPr>
      <w:r>
        <w:t xml:space="preserve">Order Details — Orthodontic Equipment and Materials</w:t>
      </w:r>
    </w:p>
    <w:p>
      <w:pPr>
        <w:pStyle w:val="BodyText"/>
      </w:pPr>
      <w:r>
        <w:t xml:space="preserve">This</w:t>
      </w:r>
      <w:r>
        <w:t xml:space="preserve"> </w:t>
      </w:r>
      <w:r>
        <w:t xml:space="preserve">Purchase Order</w:t>
      </w:r>
      <w:r>
        <w:t xml:space="preserve"> </w:t>
      </w:r>
      <w:r>
        <w:t xml:space="preserve">is issued by the above-referenced</w:t>
      </w:r>
      <w:r>
        <w:t xml:space="preserve"> </w:t>
      </w:r>
      <w:r>
        <w:t xml:space="preserve">Orthodontist</w:t>
      </w:r>
      <w:r>
        <w:t xml:space="preserve"> </w:t>
      </w:r>
      <w:r>
        <w:t xml:space="preserve">practice located in</w:t>
      </w:r>
      <w:r>
        <w:t xml:space="preserve"> </w:t>
      </w:r>
      <w:r>
        <w:t xml:space="preserve">France Lyon</w:t>
      </w:r>
      <w:r>
        <w:t xml:space="preserve"> </w:t>
      </w:r>
      <w:r>
        <w:t xml:space="preserve">for the procurement of orthodontic supplies, equipment, and consumables required for the continued operation of the clinic. All items listed below are to be delivered to the practice premises in Lyon, France, in accordance with the terms and conditions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Self-ligating orthodontic brackets, 0.022" slot, stainless steel (per arch set)</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NiTi archwires, 0.014" to 0.021" x 0.025" (full range pack)</w:t>
            </w:r>
          </w:p>
        </w:tc>
        <w:tc>
          <w:tcPr/>
          <w:p>
            <w:pPr>
              <w:pStyle w:val="Compact"/>
              <w:jc w:val="left"/>
            </w:pPr>
            <w:r>
              <w:t xml:space="preserve">25</w:t>
            </w:r>
          </w:p>
        </w:tc>
        <w:tc>
          <w:tcPr/>
          <w:p>
            <w:pPr>
              <w:pStyle w:val="Compact"/>
              <w:jc w:val="left"/>
            </w:pPr>
            <w:r>
              <w:t xml:space="preserve">packs</w:t>
            </w:r>
          </w:p>
        </w:tc>
        <w:tc>
          <w:tcPr/>
          <w:p>
            <w:pPr>
              <w:pStyle w:val="Compact"/>
              <w:jc w:val="left"/>
            </w:pPr>
            <w:r>
              <w:t xml:space="preserve">92.50</w:t>
            </w:r>
          </w:p>
        </w:tc>
        <w:tc>
          <w:tcPr/>
          <w:p>
            <w:pPr>
              <w:pStyle w:val="Compact"/>
              <w:jc w:val="left"/>
            </w:pPr>
            <w:r>
              <w:t xml:space="preserve">2,312.50</w:t>
            </w:r>
          </w:p>
        </w:tc>
      </w:tr>
      <w:tr>
        <w:tc>
          <w:tcPr/>
          <w:p>
            <w:pPr>
              <w:pStyle w:val="Compact"/>
              <w:jc w:val="left"/>
            </w:pPr>
            <w:r>
              <w:t xml:space="preserve">03</w:t>
            </w:r>
          </w:p>
        </w:tc>
        <w:tc>
          <w:tcPr/>
          <w:p>
            <w:pPr>
              <w:pStyle w:val="Compact"/>
              <w:jc w:val="left"/>
            </w:pPr>
            <w:r>
              <w:t xml:space="preserve">Orthodontic elastics, 0.021" and 0.028" gauge, assorted colors (box of 500)</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34.00</w:t>
            </w:r>
          </w:p>
        </w:tc>
        <w:tc>
          <w:tcPr/>
          <w:p>
            <w:pPr>
              <w:pStyle w:val="Compact"/>
              <w:jc w:val="left"/>
            </w:pPr>
            <w:r>
              <w:t xml:space="preserve">2,040.00</w:t>
            </w:r>
          </w:p>
        </w:tc>
      </w:tr>
      <w:tr>
        <w:tc>
          <w:tcPr/>
          <w:p>
            <w:pPr>
              <w:pStyle w:val="Compact"/>
              <w:jc w:val="left"/>
            </w:pPr>
            <w:r>
              <w:t xml:space="preserve">04</w:t>
            </w:r>
          </w:p>
        </w:tc>
        <w:tc>
          <w:tcPr/>
          <w:p>
            <w:pPr>
              <w:pStyle w:val="Compact"/>
              <w:jc w:val="left"/>
            </w:pPr>
            <w:r>
              <w:t xml:space="preserve">Ceramic orthodontic brackets, 0.022" slot, translucent (per arch set)</w:t>
            </w:r>
          </w:p>
        </w:tc>
        <w:tc>
          <w:tcPr/>
          <w:p>
            <w:pPr>
              <w:pStyle w:val="Compact"/>
              <w:jc w:val="left"/>
            </w:pPr>
            <w:r>
              <w:t xml:space="preserve">20</w:t>
            </w:r>
          </w:p>
        </w:tc>
        <w:tc>
          <w:tcPr/>
          <w:p>
            <w:pPr>
              <w:pStyle w:val="Compact"/>
              <w:jc w:val="left"/>
            </w:pPr>
            <w:r>
              <w:t xml:space="preserve">sets</w:t>
            </w:r>
          </w:p>
        </w:tc>
        <w:tc>
          <w:tcPr/>
          <w:p>
            <w:pPr>
              <w:pStyle w:val="Compact"/>
              <w:jc w:val="left"/>
            </w:pPr>
            <w:r>
              <w:t xml:space="preserve">245.00</w:t>
            </w:r>
          </w:p>
        </w:tc>
        <w:tc>
          <w:tcPr/>
          <w:p>
            <w:pPr>
              <w:pStyle w:val="Compact"/>
              <w:jc w:val="left"/>
            </w:pPr>
            <w:r>
              <w:t xml:space="preserve">4,900.00</w:t>
            </w:r>
          </w:p>
        </w:tc>
      </w:tr>
      <w:tr>
        <w:tc>
          <w:tcPr/>
          <w:p>
            <w:pPr>
              <w:pStyle w:val="Compact"/>
              <w:jc w:val="left"/>
            </w:pPr>
            <w:r>
              <w:t xml:space="preserve">05</w:t>
            </w:r>
          </w:p>
        </w:tc>
        <w:tc>
          <w:tcPr/>
          <w:p>
            <w:pPr>
              <w:pStyle w:val="Compact"/>
              <w:jc w:val="left"/>
            </w:pPr>
            <w:r>
              <w:t xml:space="preserve">Intraoral digital scanner replacement tips (compatible with 3Shape TRIOS 5)</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3,100.00</w:t>
            </w:r>
          </w:p>
        </w:tc>
      </w:tr>
      <w:tr>
        <w:tc>
          <w:tcPr/>
          <w:p>
            <w:pPr>
              <w:pStyle w:val="Compact"/>
              <w:jc w:val="left"/>
            </w:pPr>
            <w:r>
              <w:t xml:space="preserve">06</w:t>
            </w:r>
          </w:p>
        </w:tc>
        <w:tc>
          <w:tcPr/>
          <w:p>
            <w:pPr>
              <w:pStyle w:val="Compact"/>
              <w:jc w:val="left"/>
            </w:pPr>
            <w:r>
              <w:t xml:space="preserve">Orthodontic bonding adhesive kit (primer, adhesive, light-cure)</w:t>
            </w:r>
          </w:p>
        </w:tc>
        <w:tc>
          <w:tcPr/>
          <w:p>
            <w:pPr>
              <w:pStyle w:val="Compact"/>
              <w:jc w:val="left"/>
            </w:pPr>
            <w:r>
              <w:t xml:space="preserve">30</w:t>
            </w:r>
          </w:p>
        </w:tc>
        <w:tc>
          <w:tcPr/>
          <w:p>
            <w:pPr>
              <w:pStyle w:val="Compact"/>
              <w:jc w:val="left"/>
            </w:pPr>
            <w:r>
              <w:t xml:space="preserve">kits</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07</w:t>
            </w:r>
          </w:p>
        </w:tc>
        <w:tc>
          <w:tcPr/>
          <w:p>
            <w:pPr>
              <w:pStyle w:val="Compact"/>
              <w:jc w:val="left"/>
            </w:pPr>
            <w:r>
              <w:t xml:space="preserve">Clear aligner trays, thermoformable (per patient set, 20 trays)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Orthodontic wax, patient comfort strips (box of 200)</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370.00</w:t>
            </w:r>
          </w:p>
        </w:tc>
      </w:tr>
      <w:tr>
        <w:tc>
          <w:tcPr/>
          <w:p>
            <w:pPr>
              <w:pStyle w:val="Compact"/>
              <w:jc w:val="left"/>
            </w:pPr>
            <w:r>
              <w:t xml:space="preserve">09</w:t>
            </w:r>
          </w:p>
        </w:tc>
        <w:tc>
          <w:tcPr/>
          <w:p>
            <w:pPr>
              <w:pStyle w:val="Compact"/>
              <w:jc w:val="left"/>
            </w:pPr>
            <w:r>
              <w:t xml:space="preserve">Interproximal reduction (IPR) diamond strips, 0.010" and 0.015"</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10</w:t>
            </w:r>
          </w:p>
        </w:tc>
        <w:tc>
          <w:tcPr/>
          <w:p>
            <w:pPr>
              <w:pStyle w:val="Compact"/>
              <w:jc w:val="left"/>
            </w:pPr>
            <w:r>
              <w:t xml:space="preserve">Orthodontic forceps and pliers set (12-piece professional set)</w:t>
            </w:r>
          </w:p>
        </w:tc>
        <w:tc>
          <w:tcPr/>
          <w:p>
            <w:pPr>
              <w:pStyle w:val="Compact"/>
              <w:jc w:val="left"/>
            </w:pPr>
            <w:r>
              <w:t xml:space="preserve">4</w:t>
            </w:r>
          </w:p>
        </w:tc>
        <w:tc>
          <w:tcPr/>
          <w:p>
            <w:pPr>
              <w:pStyle w:val="Compact"/>
              <w:jc w:val="left"/>
            </w:pPr>
            <w:r>
              <w:t xml:space="preserve">sets</w:t>
            </w:r>
          </w:p>
        </w:tc>
        <w:tc>
          <w:tcPr/>
          <w:p>
            <w:pPr>
              <w:pStyle w:val="Compact"/>
              <w:jc w:val="left"/>
            </w:pPr>
            <w:r>
              <w:t xml:space="preserve">520.00</w:t>
            </w:r>
          </w:p>
        </w:tc>
        <w:tc>
          <w:tcPr/>
          <w:p>
            <w:pPr>
              <w:pStyle w:val="Compact"/>
              <w:jc w:val="left"/>
            </w:pPr>
            <w:r>
              <w:t xml:space="preserve">2,080.00</w:t>
            </w:r>
          </w:p>
        </w:tc>
      </w:tr>
    </w:tbl>
    <w:p>
      <w:pPr>
        <w:pStyle w:val="BodyText"/>
      </w:pPr>
      <w:r>
        <w:t xml:space="preserve">Subtotal:</w:t>
      </w:r>
      <w:r>
        <w:t xml:space="preserve"> </w:t>
      </w:r>
      <w:r>
        <w:rPr>
          <w:bCs/>
          <w:b/>
        </w:rPr>
        <w:t xml:space="preserve">34,792.50 EUR</w:t>
      </w:r>
    </w:p>
    <w:p>
      <w:pPr>
        <w:pStyle w:val="BodyText"/>
      </w:pPr>
      <w:r>
        <w:t xml:space="preserve">VAT (TVA) 20%:</w:t>
      </w:r>
      <w:r>
        <w:t xml:space="preserve"> </w:t>
      </w:r>
      <w:r>
        <w:rPr>
          <w:bCs/>
          <w:b/>
        </w:rPr>
        <w:t xml:space="preserve">6,958.50 EUR</w:t>
      </w:r>
    </w:p>
    <w:p>
      <w:pPr>
        <w:pStyle w:val="BodyText"/>
      </w:pPr>
      <w:r>
        <w:t xml:space="preserve">Delivery to Lyon, France:</w:t>
      </w:r>
      <w:r>
        <w:t xml:space="preserve"> </w:t>
      </w:r>
      <w:r>
        <w:rPr>
          <w:bCs/>
          <w:b/>
        </w:rPr>
        <w:t xml:space="preserve">145.00 EUR</w:t>
      </w:r>
    </w:p>
    <w:p>
      <w:pPr>
        <w:pStyle w:val="BodyText"/>
      </w:pPr>
      <w:r>
        <w:t xml:space="preserve">Grand Total: 41,896.00 EUR</w:t>
      </w:r>
    </w:p>
    <w:p>
      <w:pPr>
        <w:pStyle w:val="BodyText"/>
      </w:pPr>
      <w:r>
        <w:t xml:space="preserve">Terms and Conditions</w:t>
      </w:r>
    </w:p>
    <w:p>
      <w:pPr>
        <w:numPr>
          <w:ilvl w:val="0"/>
          <w:numId w:val="1001"/>
        </w:numPr>
        <w:pStyle w:val="Compact"/>
      </w:pPr>
      <w:r>
        <w:rPr>
          <w:bCs/>
          <w:b/>
        </w:rPr>
        <w:t xml:space="preserve">Delivery:</w:t>
      </w:r>
      <w:r>
        <w:t xml:space="preserve"> </w:t>
      </w:r>
      <w:r>
        <w:t xml:space="preserve">All goods ordered under this Purchase Order shall be delivered to the Orthodontist practice at 12 Rue de la République, 69002 Lyon, France, within fifteen (15) business days of the date of acceptance. Delivery shall be made between 08:00 and 17:00 CET, Monday through Friday.</w:t>
      </w:r>
    </w:p>
    <w:p>
      <w:pPr>
        <w:numPr>
          <w:ilvl w:val="0"/>
          <w:numId w:val="1001"/>
        </w:numPr>
        <w:pStyle w:val="Compact"/>
      </w:pPr>
      <w:r>
        <w:rPr>
          <w:bCs/>
          <w:b/>
        </w:rPr>
        <w:t xml:space="preserve">Payment Terms:</w:t>
      </w:r>
      <w:r>
        <w:t xml:space="preserve"> </w:t>
      </w:r>
      <w:r>
        <w:t xml:space="preserve">Payment shall be made by bank transfer (virement bancaire) within thirty (30) days of the date of invoice. The supplier shall issue the invoice in EUR, referencing this Purchase Order number PO-LYON-ORTHO-2025-0472. Bank details: IBAN FR76 3000 4000 0312 0001 2345 678, BIC BNPAFRPPXXX.</w:t>
      </w:r>
    </w:p>
    <w:p>
      <w:pPr>
        <w:numPr>
          <w:ilvl w:val="0"/>
          <w:numId w:val="1001"/>
        </w:numPr>
        <w:pStyle w:val="Compact"/>
      </w:pPr>
      <w:r>
        <w:rPr>
          <w:bCs/>
          <w:b/>
        </w:rPr>
        <w:t xml:space="preserve">Quality Assurance:</w:t>
      </w:r>
      <w:r>
        <w:t xml:space="preserve"> </w:t>
      </w:r>
      <w:r>
        <w:t xml:space="preserve">All orthodontic materials and equipment supplied must comply with the European Medical Devices Regulation (EU) 2017/745 and applicable French health authority (ANSM) standards. The Orthodontist practice in Lyon, France, reserves the right to reject any items that do not meet the specified clinical standards or that arrive damaged.</w:t>
      </w:r>
    </w:p>
    <w:p>
      <w:pPr>
        <w:numPr>
          <w:ilvl w:val="0"/>
          <w:numId w:val="1001"/>
        </w:numPr>
        <w:pStyle w:val="Compact"/>
      </w:pPr>
      <w:r>
        <w:rPr>
          <w:bCs/>
          <w:b/>
        </w:rPr>
        <w:t xml:space="preserve">Warranty:</w:t>
      </w:r>
      <w:r>
        <w:t xml:space="preserve"> </w:t>
      </w:r>
      <w:r>
        <w:t xml:space="preserve">The supplier warrants that all items are new, unused, and free from defects in material and workmanship. A minimum warranty period of two (2) years applies to all equipment items. Consumable items carry a ninety (90) day warranty against manufacturing defects.</w:t>
      </w:r>
    </w:p>
    <w:p>
      <w:pPr>
        <w:numPr>
          <w:ilvl w:val="0"/>
          <w:numId w:val="1001"/>
        </w:numPr>
        <w:pStyle w:val="Compact"/>
      </w:pPr>
      <w:r>
        <w:rPr>
          <w:bCs/>
          <w:b/>
        </w:rPr>
        <w:t xml:space="preserve">Regulatory Compliance:</w:t>
      </w:r>
      <w:r>
        <w:t xml:space="preserve"> </w:t>
      </w:r>
      <w:r>
        <w:t xml:space="preserve">The supplier confirms that all orthodontic products are CE-marked and registered with the French National Agency for Medicines and Health Products Safety (ANSM). Full documentation, including certificates of conformity and batch traceability records, must accompany each delivery to the practice in Lyon.</w:t>
      </w:r>
    </w:p>
    <w:p>
      <w:pPr>
        <w:numPr>
          <w:ilvl w:val="0"/>
          <w:numId w:val="1001"/>
        </w:numPr>
        <w:pStyle w:val="Compact"/>
      </w:pPr>
      <w:r>
        <w:rPr>
          <w:bCs/>
          <w:b/>
        </w:rPr>
        <w:t xml:space="preserve">Intellectual Property and Branding:</w:t>
      </w:r>
      <w:r>
        <w:t xml:space="preserve"> </w:t>
      </w:r>
      <w:r>
        <w:t xml:space="preserve">All branded orthodontic products shall be genuine manufacturer items. Counterfeit or unauthorized reproductions are strictly prohibited and will result in immediate termination of this Purchase Order and all associated agreements.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strikes, or government-mandated closures affecting the Lyon metropolitan area or the broader France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order shall be subject to the exclusive jurisdiction of the Commercial Court of Lyon (Tribunal de Commerce de Lyon), France.</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pricing structures, and any patient-related information that may be incidentally disclosed during the course of the orthodontic supply relationship in Lyon, France.</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Orthodontist practice and the supplier. Verbal agreements or email communications shall not constitute a valid amendment.</w:t>
      </w:r>
    </w:p>
    <w:p>
      <w:pPr>
        <w:pStyle w:val="FirstParagraph"/>
      </w:pPr>
      <w:r>
        <w:t xml:space="preserve">Acceptance and Authorization</w:t>
      </w:r>
    </w:p>
    <w:p>
      <w:pPr>
        <w:pStyle w:val="BodyText"/>
      </w:pPr>
      <w:r>
        <w:t xml:space="preserve">By signing below, both parties acknowledge and agree to the terms of this Purchase Order for the procurement of orthodontic supplies and equipment for the practice of Dr. Marie-Louise Fontaine, Orthodontist, located in Lyon, France. This document constitutes a binding commercial agreement between the parties as of the date of the last signature.</w:t>
      </w:r>
    </w:p>
    <w:p>
      <w:pPr>
        <w:pStyle w:val="BodyText"/>
      </w:pPr>
      <w:r>
        <w:rPr>
          <w:bCs/>
          <w:b/>
        </w:rPr>
        <w:t xml:space="preserve">For the Buyer (Orthodontist Practice):</w:t>
      </w:r>
    </w:p>
    <w:p>
      <w:pPr>
        <w:pStyle w:val="BodyText"/>
      </w:pPr>
      <w:r>
        <w:t xml:space="preserve">Name: Dr. Marie-Louise Fontaine</w:t>
      </w:r>
    </w:p>
    <w:p>
      <w:pPr>
        <w:pStyle w:val="BodyText"/>
      </w:pPr>
      <w:r>
        <w:t xml:space="preserve">Title: Lead Orthodontist / Practice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Name: M. Philippe Durand</w:t>
      </w:r>
    </w:p>
    <w:p>
      <w:pPr>
        <w:pStyle w:val="BodyText"/>
      </w:pPr>
      <w:r>
        <w:t xml:space="preserve">Title: Sales Director, OrthoSupply Europe SAS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prepared for the Orthodontist practice of Dr. Fontaine, Lyon, France. Document reference: PO-LYON-ORTHO-2025-0472.</w:t>
      </w:r>
    </w:p>
    <w:p>
      <w:pPr>
        <w:pStyle w:val="BodyText"/>
      </w:pPr>
      <w:r>
        <w:t xml:space="preserve">OrthoSupply Europe SAS — 45 Boulevard des Belges, 69003 Lyon, France — SIRET 519 234 876 00017</w:t>
      </w:r>
    </w:p>
    <w:p>
      <w:pPr>
        <w:pStyle w:val="BodyText"/>
      </w:pPr>
      <w:r>
        <w:t xml:space="preserve">Page 1 of 1 —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Lyon, France</dc:title>
  <dc:creator/>
  <dc:language>en</dc:language>
  <cp:keywords/>
  <dcterms:created xsi:type="dcterms:W3CDTF">2026-10-10T01:57:57Z</dcterms:created>
  <dcterms:modified xsi:type="dcterms:W3CDTF">2026-10-10T01:57:57Z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