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Berlin,</w:t>
      </w:r>
      <w:r>
        <w:t xml:space="preserve"> </w:t>
      </w:r>
      <w:r>
        <w:t xml:space="preserve">Germany</w:t>
      </w:r>
    </w:p>
    <w:bookmarkStart w:id="20" w:name="purchase-order"/>
    <w:p>
      <w:pPr>
        <w:pStyle w:val="Heading1"/>
      </w:pPr>
      <w:r>
        <w:t xml:space="preserve">PURCHASE ORDER</w:t>
      </w:r>
    </w:p>
    <w:p>
      <w:pPr>
        <w:pStyle w:val="FirstParagraph"/>
      </w:pPr>
      <w:r>
        <w:t xml:space="preserve">Orthodontic Practice Supply Procurement — Germany Berlin</w:t>
      </w:r>
    </w:p>
    <w:p>
      <w:pPr>
        <w:pStyle w:val="BodyText"/>
      </w:pPr>
      <w:r>
        <w:t xml:space="preserve">PO No. B-ORT-2025-0472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Date:</w:t>
            </w:r>
          </w:p>
        </w:tc>
        <w:tc>
          <w:tcPr/>
          <w:p>
            <w:pPr>
              <w:pStyle w:val="Compact"/>
              <w:jc w:val="left"/>
            </w:pPr>
            <w:r>
              <w:t xml:space="preserve">15 June 2025</w:t>
            </w:r>
          </w:p>
        </w:tc>
        <w:tc>
          <w:tcPr/>
          <w:p>
            <w:pPr>
              <w:pStyle w:val="Compact"/>
              <w:jc w:val="left"/>
            </w:pPr>
            <w:r>
              <w:t xml:space="preserve">Required Delivery Date:</w:t>
            </w:r>
          </w:p>
        </w:tc>
        <w:tc>
          <w:tcPr/>
          <w:p>
            <w:pPr>
              <w:pStyle w:val="Compact"/>
              <w:jc w:val="left"/>
            </w:pPr>
            <w:r>
              <w:t xml:space="preserve">01 July 2025</w:t>
            </w:r>
          </w:p>
        </w:tc>
      </w:tr>
      <w:tr>
        <w:tc>
          <w:tcPr/>
          <w:p>
            <w:pPr>
              <w:pStyle w:val="Compact"/>
              <w:jc w:val="left"/>
            </w:pPr>
            <w:r>
              <w:t xml:space="preserve">Currency:</w:t>
            </w:r>
          </w:p>
        </w:tc>
        <w:tc>
          <w:tcPr/>
          <w:p>
            <w:pPr>
              <w:pStyle w:val="Compact"/>
              <w:jc w:val="left"/>
            </w:pPr>
            <w:r>
              <w:t xml:space="preserve">Euro (EUR)</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Incoterms:</w:t>
            </w:r>
          </w:p>
        </w:tc>
        <w:tc>
          <w:tcPr/>
          <w:p>
            <w:pPr>
              <w:pStyle w:val="Compact"/>
              <w:jc w:val="left"/>
            </w:pPr>
            <w:r>
              <w:t xml:space="preserve">DAP (Delivered at Place) — Berlin, Germany</w:t>
            </w:r>
          </w:p>
        </w:tc>
        <w:tc>
          <w:tcPr/>
          <w:p>
            <w:pPr>
              <w:pStyle w:val="Compact"/>
              <w:jc w:val="left"/>
            </w:pPr>
            <w:r>
              <w:t xml:space="preserve">Valid Until:</w:t>
            </w:r>
          </w:p>
        </w:tc>
        <w:tc>
          <w:tcPr/>
          <w:p>
            <w:pPr>
              <w:pStyle w:val="Compact"/>
              <w:jc w:val="left"/>
            </w:pPr>
            <w:r>
              <w:t xml:space="preserve">30 June 2025</w:t>
            </w:r>
          </w:p>
        </w:tc>
      </w:tr>
    </w:tbl>
    <w:bookmarkStart w:id="21" w:name="buyer-orthodontist-practice"/>
    <w:p>
      <w:pPr>
        <w:pStyle w:val="Heading3"/>
      </w:pPr>
      <w:r>
        <w:t xml:space="preserve">BUYER (Orthodontist Practice)</w:t>
      </w:r>
    </w:p>
    <w:p>
      <w:pPr>
        <w:pStyle w:val="FirstParagraph"/>
      </w:pPr>
      <w:r>
        <w:rPr>
          <w:bCs/>
          <w:b/>
        </w:rPr>
        <w:t xml:space="preserve">Dr. Katharina Weber, Orthodontist</w:t>
      </w:r>
    </w:p>
    <w:p>
      <w:pPr>
        <w:pStyle w:val="BodyText"/>
      </w:pPr>
      <w:r>
        <w:t xml:space="preserve">Weber Orthodontic Center</w:t>
      </w:r>
    </w:p>
    <w:p>
      <w:pPr>
        <w:pStyle w:val="BodyText"/>
      </w:pPr>
      <w:r>
        <w:t xml:space="preserve">Unter den Linden 42, 10117 Berlin</w:t>
      </w:r>
    </w:p>
    <w:p>
      <w:pPr>
        <w:pStyle w:val="BodyText"/>
      </w:pPr>
      <w:r>
        <w:t xml:space="preserve">Germany</w:t>
      </w:r>
    </w:p>
    <w:p>
      <w:pPr>
        <w:pStyle w:val="BodyText"/>
      </w:pPr>
      <w:r>
        <w:t xml:space="preserve">Phone: +49 30 555 8210</w:t>
      </w:r>
    </w:p>
    <w:p>
      <w:pPr>
        <w:pStyle w:val="BodyText"/>
      </w:pPr>
      <w:r>
        <w:t xml:space="preserve">Email: procurement@weber-ortho-berlin.de</w:t>
      </w:r>
    </w:p>
    <w:p>
      <w:pPr>
        <w:pStyle w:val="BodyText"/>
      </w:pPr>
      <w:r>
        <w:t xml:space="preserve">USt-IdNr.: DE 312 456 789</w:t>
      </w:r>
    </w:p>
    <w:bookmarkEnd w:id="21"/>
    <w:bookmarkStart w:id="22" w:name="seller-supplier"/>
    <w:p>
      <w:pPr>
        <w:pStyle w:val="Heading3"/>
      </w:pPr>
      <w:r>
        <w:t xml:space="preserve">SELLER (Supplier)</w:t>
      </w:r>
    </w:p>
    <w:p>
      <w:pPr>
        <w:pStyle w:val="FirstParagraph"/>
      </w:pPr>
      <w:r>
        <w:rPr>
          <w:bCs/>
          <w:b/>
        </w:rPr>
        <w:t xml:space="preserve">DentalPro Europe GmbH</w:t>
      </w:r>
    </w:p>
    <w:p>
      <w:pPr>
        <w:pStyle w:val="BodyText"/>
      </w:pPr>
      <w:r>
        <w:t xml:space="preserve">Industriestraße 18, 12345 Berlin</w:t>
      </w:r>
    </w:p>
    <w:p>
      <w:pPr>
        <w:pStyle w:val="BodyText"/>
      </w:pPr>
      <w:r>
        <w:t xml:space="preserve">Germany</w:t>
      </w:r>
    </w:p>
    <w:p>
      <w:pPr>
        <w:pStyle w:val="BodyText"/>
      </w:pPr>
      <w:r>
        <w:t xml:space="preserve">Phone: +49 30 778 4420</w:t>
      </w:r>
    </w:p>
    <w:p>
      <w:pPr>
        <w:pStyle w:val="BodyText"/>
      </w:pPr>
      <w:r>
        <w:t xml:space="preserve">Email: sales@dentalpro-europe.de</w:t>
      </w:r>
    </w:p>
    <w:p>
      <w:pPr>
        <w:pStyle w:val="BodyText"/>
      </w:pPr>
      <w:r>
        <w:t xml:space="preserve">USt-IdNr.: DE 298 765 431</w:t>
      </w:r>
    </w:p>
    <w:bookmarkEnd w:id="22"/>
    <w:p>
      <w:pPr>
        <w:pStyle w:val="BodyText"/>
      </w:pPr>
      <w:r>
        <w:t xml:space="preserve">LINE ITEMS — Orthodontic Equipment and Materials for Practice in Germany Berlin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1</w:t>
            </w:r>
          </w:p>
        </w:tc>
        <w:tc>
          <w:tcPr/>
          <w:p>
            <w:pPr>
              <w:pStyle w:val="Compact"/>
              <w:jc w:val="left"/>
            </w:pPr>
            <w:r>
              <w:t xml:space="preserve">Self-ligating orthodontic brackets, ceramic, upper arch (28 pcs per set) — for use by the Orthodontist in daily patient treatment</w:t>
            </w:r>
          </w:p>
        </w:tc>
        <w:tc>
          <w:tcPr/>
          <w:p>
            <w:pPr>
              <w:pStyle w:val="Compact"/>
              <w:jc w:val="left"/>
            </w:pPr>
            <w:r>
              <w:t xml:space="preserve">SLB-CER-28U</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Self-ligating orthodontic brackets, ceramic, lower arch (28 pcs per set)</w:t>
            </w:r>
          </w:p>
        </w:tc>
        <w:tc>
          <w:tcPr/>
          <w:p>
            <w:pPr>
              <w:pStyle w:val="Compact"/>
              <w:jc w:val="left"/>
            </w:pPr>
            <w:r>
              <w:t xml:space="preserve">SLB-CER-28L</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3</w:t>
            </w:r>
          </w:p>
        </w:tc>
        <w:tc>
          <w:tcPr/>
          <w:p>
            <w:pPr>
              <w:pStyle w:val="Compact"/>
              <w:jc w:val="left"/>
            </w:pPr>
            <w:r>
              <w:t xml:space="preserve">NiTi archwires, 0.014" to 0.022" full range, 18" length, 10 wires per pack</w:t>
            </w:r>
          </w:p>
        </w:tc>
        <w:tc>
          <w:tcPr/>
          <w:p>
            <w:pPr>
              <w:pStyle w:val="Compact"/>
              <w:jc w:val="left"/>
            </w:pPr>
            <w:r>
              <w:t xml:space="preserve">NITI-AW-10PK</w:t>
            </w:r>
          </w:p>
        </w:tc>
        <w:tc>
          <w:tcPr/>
          <w:p>
            <w:pPr>
              <w:pStyle w:val="Compact"/>
              <w:jc w:val="left"/>
            </w:pPr>
            <w:r>
              <w:t xml:space="preserve">20</w:t>
            </w:r>
          </w:p>
        </w:tc>
        <w:tc>
          <w:tcPr/>
          <w:p>
            <w:pPr>
              <w:pStyle w:val="Compact"/>
              <w:jc w:val="left"/>
            </w:pPr>
            <w:r>
              <w:t xml:space="preserve">94.50</w:t>
            </w:r>
          </w:p>
        </w:tc>
        <w:tc>
          <w:tcPr/>
          <w:p>
            <w:pPr>
              <w:pStyle w:val="Compact"/>
              <w:jc w:val="left"/>
            </w:pPr>
            <w:r>
              <w:t xml:space="preserve">1,890.00</w:t>
            </w:r>
          </w:p>
        </w:tc>
      </w:tr>
      <w:tr>
        <w:tc>
          <w:tcPr/>
          <w:p>
            <w:pPr>
              <w:pStyle w:val="Compact"/>
              <w:jc w:val="left"/>
            </w:pPr>
            <w:r>
              <w:t xml:space="preserve">4</w:t>
            </w:r>
          </w:p>
        </w:tc>
        <w:tc>
          <w:tcPr/>
          <w:p>
            <w:pPr>
              <w:pStyle w:val="Compact"/>
              <w:jc w:val="left"/>
            </w:pPr>
            <w:r>
              <w:t xml:space="preserve">Elastomeric ligature ties, assorted colours, 1000 pcs per box — essential consumable for the Orthodontist</w:t>
            </w:r>
          </w:p>
        </w:tc>
        <w:tc>
          <w:tcPr/>
          <w:p>
            <w:pPr>
              <w:pStyle w:val="Compact"/>
              <w:jc w:val="left"/>
            </w:pPr>
            <w:r>
              <w:t xml:space="preserve">ELT-ASS-1000</w:t>
            </w:r>
          </w:p>
        </w:tc>
        <w:tc>
          <w:tcPr/>
          <w:p>
            <w:pPr>
              <w:pStyle w:val="Compact"/>
              <w:jc w:val="left"/>
            </w:pPr>
            <w:r>
              <w:t xml:space="preserve">15</w:t>
            </w:r>
          </w:p>
        </w:tc>
        <w:tc>
          <w:tcPr/>
          <w:p>
            <w:pPr>
              <w:pStyle w:val="Compact"/>
              <w:jc w:val="left"/>
            </w:pPr>
            <w:r>
              <w:t xml:space="preserve">32.00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Orthodontic bonding kit (primer, adhesive, light-cure unit compatible), 50-patient kit</w:t>
            </w:r>
          </w:p>
        </w:tc>
        <w:tc>
          <w:tcPr/>
          <w:p>
            <w:pPr>
              <w:pStyle w:val="Compact"/>
              <w:jc w:val="left"/>
            </w:pPr>
            <w:r>
              <w:t xml:space="preserve">OBK-50PT</w:t>
            </w:r>
          </w:p>
        </w:tc>
        <w:tc>
          <w:tcPr/>
          <w:p>
            <w:pPr>
              <w:pStyle w:val="Compact"/>
              <w:jc w:val="left"/>
            </w:pPr>
            <w:r>
              <w:t xml:space="preserve">6</w:t>
            </w:r>
          </w:p>
        </w:tc>
        <w:tc>
          <w:tcPr/>
          <w:p>
            <w:pPr>
              <w:pStyle w:val="Compact"/>
              <w:jc w:val="left"/>
            </w:pPr>
            <w:r>
              <w:t xml:space="preserve">210.00</w:t>
            </w:r>
          </w:p>
        </w:tc>
        <w:tc>
          <w:tcPr/>
          <w:p>
            <w:pPr>
              <w:pStyle w:val="Compact"/>
              <w:jc w:val="left"/>
            </w:pPr>
            <w:r>
              <w:t xml:space="preserve">1,260.00</w:t>
            </w:r>
          </w:p>
        </w:tc>
      </w:tr>
      <w:tr>
        <w:tc>
          <w:tcPr/>
          <w:p>
            <w:pPr>
              <w:pStyle w:val="Compact"/>
              <w:jc w:val="left"/>
            </w:pPr>
            <w:r>
              <w:t xml:space="preserve">6</w:t>
            </w:r>
          </w:p>
        </w:tc>
        <w:tc>
          <w:tcPr/>
          <w:p>
            <w:pPr>
              <w:pStyle w:val="Compact"/>
              <w:jc w:val="left"/>
            </w:pPr>
            <w:r>
              <w:t xml:space="preserve">Removable orthodontic appliance moulding material, thermoplastic sheets, 20 sheets per pack</w:t>
            </w:r>
          </w:p>
        </w:tc>
        <w:tc>
          <w:tcPr/>
          <w:p>
            <w:pPr>
              <w:pStyle w:val="Compact"/>
              <w:jc w:val="left"/>
            </w:pPr>
            <w:r>
              <w:t xml:space="preserve">TPS-20PK</w:t>
            </w:r>
          </w:p>
        </w:tc>
        <w:tc>
          <w:tcPr/>
          <w:p>
            <w:pPr>
              <w:pStyle w:val="Compact"/>
              <w:jc w:val="left"/>
            </w:pPr>
            <w:r>
              <w:t xml:space="preserve">10</w:t>
            </w:r>
          </w:p>
        </w:tc>
        <w:tc>
          <w:tcPr/>
          <w:p>
            <w:pPr>
              <w:pStyle w:val="Compact"/>
              <w:jc w:val="left"/>
            </w:pPr>
            <w:r>
              <w:t xml:space="preserve">48.00</w:t>
            </w:r>
          </w:p>
        </w:tc>
        <w:tc>
          <w:tcPr/>
          <w:p>
            <w:pPr>
              <w:pStyle w:val="Compact"/>
              <w:jc w:val="left"/>
            </w:pPr>
            <w:r>
              <w:t xml:space="preserve">480.00</w:t>
            </w:r>
          </w:p>
        </w:tc>
      </w:tr>
      <w:tr>
        <w:tc>
          <w:tcPr/>
          <w:p>
            <w:pPr>
              <w:pStyle w:val="Compact"/>
              <w:jc w:val="left"/>
            </w:pPr>
            <w:r>
              <w:t xml:space="preserve">7</w:t>
            </w:r>
          </w:p>
        </w:tc>
        <w:tc>
          <w:tcPr/>
          <w:p>
            <w:pPr>
              <w:pStyle w:val="Compact"/>
              <w:jc w:val="left"/>
            </w:pPr>
            <w:r>
              <w:t xml:space="preserve">Orthodontic forceps and pliers set (12-piece professional set) for the Orthodontist's clinical work</w:t>
            </w:r>
          </w:p>
        </w:tc>
        <w:tc>
          <w:tcPr/>
          <w:p>
            <w:pPr>
              <w:pStyle w:val="Compact"/>
              <w:jc w:val="left"/>
            </w:pPr>
            <w:r>
              <w:t xml:space="preserve">ORF-PLR-12</w:t>
            </w:r>
          </w:p>
        </w:tc>
        <w:tc>
          <w:tcPr/>
          <w:p>
            <w:pPr>
              <w:pStyle w:val="Compact"/>
              <w:jc w:val="left"/>
            </w:pPr>
            <w:r>
              <w:t xml:space="preserve">2</w:t>
            </w:r>
          </w:p>
        </w:tc>
        <w:tc>
          <w:tcPr/>
          <w:p>
            <w:pPr>
              <w:pStyle w:val="Compact"/>
              <w:jc w:val="left"/>
            </w:pPr>
            <w:r>
              <w:t xml:space="preserve">340.00</w:t>
            </w:r>
          </w:p>
        </w:tc>
        <w:tc>
          <w:tcPr/>
          <w:p>
            <w:pPr>
              <w:pStyle w:val="Compact"/>
              <w:jc w:val="left"/>
            </w:pPr>
            <w:r>
              <w:t xml:space="preserve">680.00</w:t>
            </w:r>
          </w:p>
        </w:tc>
      </w:tr>
      <w:tr>
        <w:tc>
          <w:tcPr/>
          <w:p>
            <w:pPr>
              <w:pStyle w:val="Compact"/>
              <w:jc w:val="left"/>
            </w:pPr>
            <w:r>
              <w:t xml:space="preserve">8</w:t>
            </w:r>
          </w:p>
        </w:tc>
        <w:tc>
          <w:tcPr/>
          <w:p>
            <w:pPr>
              <w:pStyle w:val="Compact"/>
              <w:jc w:val="left"/>
            </w:pPr>
            <w:r>
              <w:t xml:space="preserve">Intraoral digital scanner tips, disposable, 50 pcs per box — compatible with practice scanner in Germany Berlin</w:t>
            </w:r>
          </w:p>
        </w:tc>
        <w:tc>
          <w:tcPr/>
          <w:p>
            <w:pPr>
              <w:pStyle w:val="Compact"/>
              <w:jc w:val="left"/>
            </w:pPr>
            <w:r>
              <w:t xml:space="preserve">IDS-TIP-50</w:t>
            </w:r>
          </w:p>
        </w:tc>
        <w:tc>
          <w:tcPr/>
          <w:p>
            <w:pPr>
              <w:pStyle w:val="Compact"/>
              <w:jc w:val="left"/>
            </w:pPr>
            <w:r>
              <w:t xml:space="preserve">8</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9</w:t>
            </w:r>
          </w:p>
        </w:tc>
        <w:tc>
          <w:tcPr/>
          <w:p>
            <w:pPr>
              <w:pStyle w:val="Compact"/>
              <w:jc w:val="left"/>
            </w:pPr>
            <w:r>
              <w:t xml:space="preserve">Orthodontic wax and patient comfort kits, 100 kits per carton</w:t>
            </w:r>
          </w:p>
        </w:tc>
        <w:tc>
          <w:tcPr/>
          <w:p>
            <w:pPr>
              <w:pStyle w:val="Compact"/>
              <w:jc w:val="left"/>
            </w:pPr>
            <w:r>
              <w:t xml:space="preserve">OCW-100KT</w:t>
            </w:r>
          </w:p>
        </w:tc>
        <w:tc>
          <w:tcPr/>
          <w:p>
            <w:pPr>
              <w:pStyle w:val="Compact"/>
              <w:jc w:val="left"/>
            </w:pPr>
            <w:r>
              <w:t xml:space="preserve">5</w:t>
            </w:r>
          </w:p>
        </w:tc>
        <w:tc>
          <w:tcPr/>
          <w:p>
            <w:pPr>
              <w:pStyle w:val="Compact"/>
              <w:jc w:val="left"/>
            </w:pPr>
            <w:r>
              <w:t xml:space="preserve">55.00</w:t>
            </w:r>
          </w:p>
        </w:tc>
        <w:tc>
          <w:tcPr/>
          <w:p>
            <w:pPr>
              <w:pStyle w:val="Compact"/>
              <w:jc w:val="left"/>
            </w:pPr>
            <w:r>
              <w:t xml:space="preserve">275.00</w:t>
            </w:r>
          </w:p>
        </w:tc>
      </w:tr>
      <w:tr>
        <w:tc>
          <w:tcPr/>
          <w:p>
            <w:pPr>
              <w:pStyle w:val="Compact"/>
              <w:jc w:val="left"/>
            </w:pPr>
            <w:r>
              <w:t xml:space="preserve">10</w:t>
            </w:r>
          </w:p>
        </w:tc>
        <w:tc>
          <w:tcPr/>
          <w:p>
            <w:pPr>
              <w:pStyle w:val="Compact"/>
              <w:jc w:val="left"/>
            </w:pPr>
            <w:r>
              <w:t xml:space="preserve">CBCT imaging calibration phantoms and quality-assurance tools for the Orthodontist's diagnostic suite</w:t>
            </w:r>
          </w:p>
        </w:tc>
        <w:tc>
          <w:tcPr/>
          <w:p>
            <w:pPr>
              <w:pStyle w:val="Compact"/>
              <w:jc w:val="left"/>
            </w:pPr>
            <w:r>
              <w:t xml:space="preserve">CBCT-QA-SET</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12,055.00 EUR</w:t>
            </w:r>
          </w:p>
        </w:tc>
      </w:tr>
      <w:tr>
        <w:tc>
          <w:tcPr/>
          <w:p>
            <w:pPr>
              <w:pStyle w:val="Compact"/>
              <w:jc w:val="left"/>
            </w:pPr>
            <w:r>
              <w:t xml:space="preserve">VAT (19% — Germany Berlin standard rate):</w:t>
            </w:r>
          </w:p>
        </w:tc>
        <w:tc>
          <w:tcPr/>
          <w:p>
            <w:pPr>
              <w:pStyle w:val="Compact"/>
              <w:jc w:val="right"/>
            </w:pPr>
            <w:r>
              <w:t xml:space="preserve">2,290.45 EUR</w:t>
            </w:r>
          </w:p>
        </w:tc>
      </w:tr>
      <w:tr>
        <w:tc>
          <w:tcPr/>
          <w:p>
            <w:pPr>
              <w:pStyle w:val="Compact"/>
              <w:jc w:val="left"/>
            </w:pPr>
            <w:r>
              <w:t xml:space="preserve">Delivery &amp; Handling (within Berlin, Germany):</w:t>
            </w:r>
          </w:p>
        </w:tc>
        <w:tc>
          <w:tcPr/>
          <w:p>
            <w:pPr>
              <w:pStyle w:val="Compact"/>
              <w:jc w:val="right"/>
            </w:pPr>
            <w:r>
              <w:t xml:space="preserve">85.00 EUR</w:t>
            </w:r>
          </w:p>
        </w:tc>
      </w:tr>
      <w:tr>
        <w:tc>
          <w:tcPr/>
          <w:p>
            <w:pPr>
              <w:pStyle w:val="Compact"/>
              <w:jc w:val="left"/>
            </w:pPr>
            <w:r>
              <w:t xml:space="preserve">Grand Total:</w:t>
            </w:r>
          </w:p>
        </w:tc>
        <w:tc>
          <w:tcPr/>
          <w:p>
            <w:pPr>
              <w:pStyle w:val="Compact"/>
              <w:jc w:val="right"/>
            </w:pPr>
            <w:r>
              <w:t xml:space="preserve">14,430.45 EUR</w:t>
            </w:r>
          </w:p>
        </w:tc>
      </w:tr>
    </w:tbl>
    <w:p>
      <w:pPr>
        <w:pStyle w:val="BodyText"/>
      </w:pPr>
      <w:r>
        <w:t xml:space="preserve">TERMS AND CONDITIONS OF THIS PURCHASE ORDER</w:t>
      </w:r>
    </w:p>
    <w:p>
      <w:pPr>
        <w:numPr>
          <w:ilvl w:val="0"/>
          <w:numId w:val="1001"/>
        </w:numPr>
        <w:pStyle w:val="Compact"/>
      </w:pPr>
      <w:r>
        <w:t xml:space="preserve">This Purchase Order is issued by Dr. Katharina Weber, Orthodontist, operating Weber Orthodontic Center in Berlin, Germany, and constitutes a binding procurement request for the orthodontic goods and materials listed above.</w:t>
      </w:r>
    </w:p>
    <w:p>
      <w:pPr>
        <w:numPr>
          <w:ilvl w:val="0"/>
          <w:numId w:val="1001"/>
        </w:numPr>
        <w:pStyle w:val="Compact"/>
      </w:pPr>
      <w:r>
        <w:t xml:space="preserve">All items shall be delivered to the Orthodontist's practice premises at Unter den Linden 42, 10117 Berlin, Germany, no later than the Required Delivery Date stated in the header of this Purchase Order. Late delivery beyond five (5) business days entitles the buyer to cancel this Purchase Order without penalty.</w:t>
      </w:r>
    </w:p>
    <w:p>
      <w:pPr>
        <w:numPr>
          <w:ilvl w:val="0"/>
          <w:numId w:val="1001"/>
        </w:numPr>
        <w:pStyle w:val="Compact"/>
      </w:pPr>
      <w:r>
        <w:t xml:space="preserve">The seller, DentalPro Europe GmbH, confirms that all orthodontic products listed in this Purchase Order comply with the Medical Device Regulation (EU) 2017/745 and carry valid CE marking for use within Germany and the European Union.</w:t>
      </w:r>
    </w:p>
    <w:p>
      <w:pPr>
        <w:numPr>
          <w:ilvl w:val="0"/>
          <w:numId w:val="1001"/>
        </w:numPr>
        <w:pStyle w:val="Compact"/>
      </w:pPr>
      <w:r>
        <w:t xml:space="preserve">Payment shall be made via SEPA bank transfer to the account specified on the seller's invoice within thirty (30) calendar days of the invoice date. The buyer reserves the right to withhold payment for any items that do not conform to the specifications in this Purchase Order.</w:t>
      </w:r>
    </w:p>
    <w:p>
      <w:pPr>
        <w:numPr>
          <w:ilvl w:val="0"/>
          <w:numId w:val="1001"/>
        </w:numPr>
        <w:pStyle w:val="Compact"/>
      </w:pPr>
      <w:r>
        <w:t xml:space="preserve">All orthodontic materials and equipment supplied under this Purchase Order must be new, unused, and within their manufacturer's stated shelf life. The Orthodontist in Germany Berlin requires a minimum of twelve (12) months remaining shelf life on all consumable items at the time of delivery.</w:t>
      </w:r>
    </w:p>
    <w:p>
      <w:pPr>
        <w:numPr>
          <w:ilvl w:val="0"/>
          <w:numId w:val="1001"/>
        </w:numPr>
        <w:pStyle w:val="Compact"/>
      </w:pPr>
      <w:r>
        <w:t xml:space="preserve">The seller shall provide a detailed packing list and certificate of conformity for each batch of orthodontic products. The Orthodontist's practice in Berlin, Germany, will inspect all goods upon receipt and notify the seller of any discrepancies within five (5) business days.</w:t>
      </w:r>
    </w:p>
    <w:p>
      <w:pPr>
        <w:numPr>
          <w:ilvl w:val="0"/>
          <w:numId w:val="1001"/>
        </w:numPr>
        <w:pStyle w:val="Compact"/>
      </w:pPr>
      <w:r>
        <w:t xml:space="preserve">This Purchase Order is governed by the laws of the Federal Republic of Germany. Any disputes arising from this Purchase Order shall be subject to the exclusive jurisdiction of the competent courts in Berlin, Germany.</w:t>
      </w:r>
    </w:p>
    <w:p>
      <w:pPr>
        <w:numPr>
          <w:ilvl w:val="0"/>
          <w:numId w:val="1001"/>
        </w:numPr>
        <w:pStyle w:val="Compact"/>
      </w:pPr>
      <w:r>
        <w:t xml:space="preserve">The Orthodontist reserves the right to modify, amend, or cancel this Purchase Order in whole or in part by written notice to the seller. Any such modification shall be documented in a written addendum signed by both parties.</w:t>
      </w:r>
    </w:p>
    <w:p>
      <w:pPr>
        <w:numPr>
          <w:ilvl w:val="0"/>
          <w:numId w:val="1001"/>
        </w:numPr>
        <w:pStyle w:val="Compact"/>
      </w:pPr>
      <w:r>
        <w:t xml:space="preserve">Confidentiality: Both parties agree that all commercial terms, pricing, and patient-related information exchanged in connection with this Purchase Order shall remain strictly confidential and shall not be disclosed to third parties without prior written consent.</w:t>
      </w:r>
    </w:p>
    <w:p>
      <w:pPr>
        <w:numPr>
          <w:ilvl w:val="0"/>
          <w:numId w:val="1001"/>
        </w:numPr>
        <w:pStyle w:val="Compact"/>
      </w:pPr>
      <w:r>
        <w:t xml:space="preserve">This Purchase Order becomes effective upon signature by both the Orthodontist (buyer) and the authorized representative of the seller. It remains valid until the expiration date stated in the header or until all items have been delivered and accepted, whichever occurs first.</w:t>
      </w:r>
    </w:p>
    <w:p>
      <w:pPr>
        <w:pStyle w:val="FirstParagraph"/>
      </w:pPr>
      <w:r>
        <w:t xml:space="preserve">AUTHORIZATION AND SIGNATURES</w:t>
      </w:r>
    </w:p>
    <w:p>
      <w:pPr>
        <w:pStyle w:val="BodyText"/>
      </w:pPr>
      <w:r>
        <w:rPr>
          <w:bCs/>
          <w:b/>
        </w:rPr>
        <w:t xml:space="preserve">For the Buyer (Orthodontist):</w:t>
      </w:r>
    </w:p>
    <w:p>
      <w:pPr>
        <w:pStyle w:val="BodyText"/>
      </w:pPr>
      <w:r>
        <w:t xml:space="preserve">Dr. Katharina Weber, Orthodontist</w:t>
      </w:r>
      <w:r>
        <w:br/>
      </w:r>
      <w:r>
        <w:t xml:space="preserve">Weber Orthodontic Center, Berlin, Germany</w:t>
      </w:r>
      <w:r>
        <w:br/>
      </w:r>
      <w:r>
        <w:t xml:space="preserve">Date: _______________</w:t>
      </w:r>
    </w:p>
    <w:p>
      <w:pPr>
        <w:pStyle w:val="BodyText"/>
      </w:pPr>
      <w:r>
        <w:rPr>
          <w:bCs/>
          <w:b/>
        </w:rPr>
        <w:t xml:space="preserve">For the Seller (Supplier):</w:t>
      </w:r>
    </w:p>
    <w:p>
      <w:pPr>
        <w:pStyle w:val="BodyText"/>
      </w:pPr>
      <w:r>
        <w:t xml:space="preserve">Authorized Representative</w:t>
      </w:r>
      <w:r>
        <w:br/>
      </w:r>
      <w:r>
        <w:t xml:space="preserve">DentalPro Europe GmbH, Berlin, Germany</w:t>
      </w:r>
      <w:r>
        <w:br/>
      </w:r>
      <w:r>
        <w:t xml:space="preserve">Date: _______________</w:t>
      </w:r>
    </w:p>
    <w:p>
      <w:pPr>
        <w:pStyle w:val="BodyText"/>
      </w:pPr>
      <w:r>
        <w:t xml:space="preserve">This Purchase Order (PO No. B-ORT-2025-0472) was prepared for the Orthodontist practice Weber Orthodontic Center, located in Berlin, Germany. All transactions are conducted in accordance with German commercial law (HGB) and applicable EU medical device regulations. For questions regarding this Purchase Order, please contact the procurement office at Weber Orthodontic Center,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Berlin, Germany</dc:title>
  <dc:creator/>
  <dc:language>en</dc:language>
  <cp:keywords/>
  <dcterms:created xsi:type="dcterms:W3CDTF">2026-10-10T04:05:58Z</dcterms:created>
  <dcterms:modified xsi:type="dcterms:W3CDTF">2026-10-10T04:05:58Z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