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rPr>
          <w:bCs/>
          <w:b/>
        </w:rPr>
        <w:t xml:space="preserve">Orthodontic Practice Dr. Anna Schneider</w:t>
      </w:r>
    </w:p>
    <w:p>
      <w:pPr>
        <w:pStyle w:val="BodyText"/>
      </w:pPr>
      <w:r>
        <w:t xml:space="preserve">Orthodontist &amp; Dental Specialist Practice</w:t>
      </w:r>
    </w:p>
    <w:p>
      <w:pPr>
        <w:pStyle w:val="BodyText"/>
      </w:pPr>
      <w:r>
        <w:t xml:space="preserve">Munich, Germany</w:t>
      </w:r>
    </w:p>
    <w:bookmarkEnd w:id="20"/>
    <w:p>
      <w:pPr>
        <w:pStyle w:val="BodyText"/>
      </w:pPr>
      <w:r>
        <w:rPr>
          <w:bCs/>
          <w:b/>
        </w:rPr>
        <w:t xml:space="preserve">Purchase Order No.:</w:t>
      </w:r>
      <w:r>
        <w:t xml:space="preserve"> </w:t>
      </w:r>
      <w:r>
        <w:t xml:space="preserve">PO-2025-MUC-0487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Munich</w:t>
      </w:r>
    </w:p>
    <w:p>
      <w:pPr>
        <w:pStyle w:val="BodyText"/>
      </w:pPr>
      <w:r>
        <w:rPr>
          <w:bCs/>
          <w:b/>
        </w:rPr>
        <w:t xml:space="preserve">Reference:</w:t>
      </w:r>
      <w:r>
        <w:t xml:space="preserve"> </w:t>
      </w:r>
      <w:r>
        <w:t xml:space="preserve">Annual Equipment Renewal 2025</w:t>
      </w:r>
    </w:p>
    <w:p>
      <w:pPr>
        <w:pStyle w:val="BodyText"/>
      </w:pPr>
      <w:r>
        <w:t xml:space="preserve">1. Buyer Information (Orthodontist Practice)</w:t>
      </w:r>
    </w:p>
    <w:p>
      <w:pPr>
        <w:pStyle w:val="BodyText"/>
      </w:pPr>
      <w:r>
        <w:rPr>
          <w:bCs/>
          <w:b/>
        </w:rPr>
        <w:t xml:space="preserve">Orthodontist Dr. Anna Schneider, Praxis für Kieferorthopädie</w:t>
      </w:r>
    </w:p>
    <w:p>
      <w:pPr>
        <w:pStyle w:val="BodyText"/>
      </w:pPr>
      <w:r>
        <w:t xml:space="preserve">Maximilianstraße 42, 80539 Munich, Germany</w:t>
      </w:r>
    </w:p>
    <w:p>
      <w:pPr>
        <w:pStyle w:val="BodyText"/>
      </w:pPr>
      <w:r>
        <w:t xml:space="preserve">Phone: +49 89 555 0142 | Email: office@dr-schneider-ortho.de</w:t>
      </w:r>
    </w:p>
    <w:p>
      <w:pPr>
        <w:pStyle w:val="BodyText"/>
      </w:pPr>
      <w:r>
        <w:t xml:space="preserve">VAT ID (USt-IdNr.): DE 312 456 789</w:t>
      </w:r>
    </w:p>
    <w:p>
      <w:pPr>
        <w:pStyle w:val="BodyText"/>
      </w:pPr>
      <w:r>
        <w:t xml:space="preserve">Chamber of Dentists: Bayerische Landeszahnärztekammer, Munich</w:t>
      </w:r>
    </w:p>
    <w:p>
      <w:pPr>
        <w:pStyle w:val="BodyText"/>
      </w:pPr>
      <w:r>
        <w:t xml:space="preserve">2. Supplier Information</w:t>
      </w:r>
    </w:p>
    <w:p>
      <w:pPr>
        <w:pStyle w:val="BodyText"/>
      </w:pPr>
      <w:r>
        <w:rPr>
          <w:bCs/>
          <w:b/>
        </w:rPr>
        <w:t xml:space="preserve">DentalPro Europe GmbH</w:t>
      </w:r>
    </w:p>
    <w:p>
      <w:pPr>
        <w:pStyle w:val="BodyText"/>
      </w:pPr>
      <w:r>
        <w:t xml:space="preserve">Industriestraße 18, 81379 Munich, Germany</w:t>
      </w:r>
    </w:p>
    <w:p>
      <w:pPr>
        <w:pStyle w:val="BodyText"/>
      </w:pPr>
      <w:r>
        <w:t xml:space="preserve">Phone: +49 89 777 2200 | Email: sales@dentalpro-europe.de</w:t>
      </w:r>
    </w:p>
    <w:p>
      <w:pPr>
        <w:pStyle w:val="BodyText"/>
      </w:pPr>
      <w:r>
        <w:t xml:space="preserve">VAT ID (USt-IdNr.): DE 298 765 432</w:t>
      </w:r>
    </w:p>
    <w:p>
      <w:pPr>
        <w:pStyle w:val="BodyText"/>
      </w:pPr>
      <w:r>
        <w:t xml:space="preserve">Account Manager: Herr Thomas Berger</w:t>
      </w:r>
    </w:p>
    <w:p>
      <w:pPr>
        <w:pStyle w:val="BodyText"/>
      </w:pPr>
      <w:r>
        <w:t xml:space="preserve">3. Purchase Order Line Items – Orthodontic Equipment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Part / 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Self-ligating orthodontic bracket system (ceramic, 32-piece set) for fixed appliance therapy</w:t>
            </w:r>
          </w:p>
        </w:tc>
        <w:tc>
          <w:tcPr/>
          <w:p>
            <w:pPr>
              <w:pStyle w:val="Compact"/>
              <w:jc w:val="left"/>
            </w:pPr>
            <w:r>
              <w:t xml:space="preserve">SLB-CER-32</w:t>
            </w:r>
          </w:p>
        </w:tc>
        <w:tc>
          <w:tcPr/>
          <w:p>
            <w:pPr>
              <w:pStyle w:val="Compact"/>
              <w:jc w:val="left"/>
            </w:pPr>
            <w:r>
              <w:t xml:space="preserve">10</w:t>
            </w:r>
          </w:p>
        </w:tc>
        <w:tc>
          <w:tcPr/>
          <w:p>
            <w:pPr>
              <w:pStyle w:val="Compact"/>
              <w:jc w:val="left"/>
            </w:pPr>
            <w:r>
              <w:t xml:space="preserve">€ 185.00</w:t>
            </w:r>
          </w:p>
        </w:tc>
        <w:tc>
          <w:tcPr/>
          <w:p>
            <w:pPr>
              <w:pStyle w:val="Compact"/>
              <w:jc w:val="left"/>
            </w:pPr>
            <w:r>
              <w:t xml:space="preserve">€ 1,850.00</w:t>
            </w:r>
          </w:p>
        </w:tc>
        <w:tc>
          <w:tcPr/>
          <w:p>
            <w:pPr>
              <w:pStyle w:val="Compact"/>
              <w:jc w:val="left"/>
            </w:pPr>
            <w:r>
              <w:t xml:space="preserve">05 Jul 2025</w:t>
            </w:r>
          </w:p>
        </w:tc>
      </w:tr>
      <w:tr>
        <w:tc>
          <w:tcPr/>
          <w:p>
            <w:pPr>
              <w:pStyle w:val="Compact"/>
              <w:jc w:val="left"/>
            </w:pPr>
            <w:r>
              <w:t xml:space="preserve">2</w:t>
            </w:r>
          </w:p>
        </w:tc>
        <w:tc>
          <w:tcPr/>
          <w:p>
            <w:pPr>
              <w:pStyle w:val="Compact"/>
              <w:jc w:val="left"/>
            </w:pPr>
            <w:r>
              <w:t xml:space="preserve">NiTi archwires, rectangular 0.019" x 0.025", 18-inch length (box of 20)</w:t>
            </w:r>
          </w:p>
        </w:tc>
        <w:tc>
          <w:tcPr/>
          <w:p>
            <w:pPr>
              <w:pStyle w:val="Compact"/>
              <w:jc w:val="left"/>
            </w:pPr>
            <w:r>
              <w:t xml:space="preserve">NITI-R-019-25</w:t>
            </w:r>
          </w:p>
        </w:tc>
        <w:tc>
          <w:tcPr/>
          <w:p>
            <w:pPr>
              <w:pStyle w:val="Compact"/>
              <w:jc w:val="left"/>
            </w:pPr>
            <w:r>
              <w:t xml:space="preserve">5</w:t>
            </w:r>
          </w:p>
        </w:tc>
        <w:tc>
          <w:tcPr/>
          <w:p>
            <w:pPr>
              <w:pStyle w:val="Compact"/>
              <w:jc w:val="left"/>
            </w:pPr>
            <w:r>
              <w:t xml:space="preserve">€ 92.50</w:t>
            </w:r>
          </w:p>
        </w:tc>
        <w:tc>
          <w:tcPr/>
          <w:p>
            <w:pPr>
              <w:pStyle w:val="Compact"/>
              <w:jc w:val="left"/>
            </w:pPr>
            <w:r>
              <w:t xml:space="preserve">€ 462.50</w:t>
            </w:r>
          </w:p>
        </w:tc>
        <w:tc>
          <w:tcPr/>
          <w:p>
            <w:pPr>
              <w:pStyle w:val="Compact"/>
              <w:jc w:val="left"/>
            </w:pPr>
            <w:r>
              <w:t xml:space="preserve">05 Jul 2025</w:t>
            </w:r>
          </w:p>
        </w:tc>
      </w:tr>
      <w:tr>
        <w:tc>
          <w:tcPr/>
          <w:p>
            <w:pPr>
              <w:pStyle w:val="Compact"/>
              <w:jc w:val="left"/>
            </w:pPr>
            <w:r>
              <w:t xml:space="preserve">3</w:t>
            </w:r>
          </w:p>
        </w:tc>
        <w:tc>
          <w:tcPr/>
          <w:p>
            <w:pPr>
              <w:pStyle w:val="Compact"/>
              <w:jc w:val="left"/>
            </w:pPr>
            <w:r>
              <w:t xml:space="preserve">Clear aligner tray material (BPA-free thermoplastic sheets, 100-sheet pack) for Invisalign-compatible treatment</w:t>
            </w:r>
          </w:p>
        </w:tc>
        <w:tc>
          <w:tcPr/>
          <w:p>
            <w:pPr>
              <w:pStyle w:val="Compact"/>
              <w:jc w:val="left"/>
            </w:pPr>
            <w:r>
              <w:t xml:space="preserve">CA-TP-100</w:t>
            </w:r>
          </w:p>
        </w:tc>
        <w:tc>
          <w:tcPr/>
          <w:p>
            <w:pPr>
              <w:pStyle w:val="Compact"/>
              <w:jc w:val="left"/>
            </w:pPr>
            <w:r>
              <w:t xml:space="preserve">4</w:t>
            </w:r>
          </w:p>
        </w:tc>
        <w:tc>
          <w:tcPr/>
          <w:p>
            <w:pPr>
              <w:pStyle w:val="Compact"/>
              <w:jc w:val="left"/>
            </w:pPr>
            <w:r>
              <w:t xml:space="preserve">€ 310.00</w:t>
            </w:r>
          </w:p>
        </w:tc>
        <w:tc>
          <w:tcPr/>
          <w:p>
            <w:pPr>
              <w:pStyle w:val="Compact"/>
              <w:jc w:val="left"/>
            </w:pPr>
            <w:r>
              <w:t xml:space="preserve">€ 1,240.00</w:t>
            </w:r>
          </w:p>
        </w:tc>
        <w:tc>
          <w:tcPr/>
          <w:p>
            <w:pPr>
              <w:pStyle w:val="Compact"/>
              <w:jc w:val="left"/>
            </w:pPr>
            <w:r>
              <w:t xml:space="preserve">05 Jul 2025</w:t>
            </w:r>
          </w:p>
        </w:tc>
      </w:tr>
      <w:tr>
        <w:tc>
          <w:tcPr/>
          <w:p>
            <w:pPr>
              <w:pStyle w:val="Compact"/>
              <w:jc w:val="left"/>
            </w:pPr>
            <w:r>
              <w:t xml:space="preserve">4</w:t>
            </w:r>
          </w:p>
        </w:tc>
        <w:tc>
          <w:tcPr/>
          <w:p>
            <w:pPr>
              <w:pStyle w:val="Compact"/>
              <w:jc w:val="left"/>
            </w:pPr>
            <w:r>
              <w:t xml:space="preserve">Orthodontic bonding kit (etchant, primer, composite resin, light-curing unit tips)</w:t>
            </w:r>
          </w:p>
        </w:tc>
        <w:tc>
          <w:tcPr/>
          <w:p>
            <w:pPr>
              <w:pStyle w:val="Compact"/>
              <w:jc w:val="left"/>
            </w:pPr>
            <w:r>
              <w:t xml:space="preserve">OBK-STD-01</w:t>
            </w:r>
          </w:p>
        </w:tc>
        <w:tc>
          <w:tcPr/>
          <w:p>
            <w:pPr>
              <w:pStyle w:val="Compact"/>
              <w:jc w:val="left"/>
            </w:pPr>
            <w:r>
              <w:t xml:space="preserve">8</w:t>
            </w:r>
          </w:p>
        </w:tc>
        <w:tc>
          <w:tcPr/>
          <w:p>
            <w:pPr>
              <w:pStyle w:val="Compact"/>
              <w:jc w:val="left"/>
            </w:pPr>
            <w:r>
              <w:t xml:space="preserve">€ 67.80</w:t>
            </w:r>
          </w:p>
        </w:tc>
        <w:tc>
          <w:tcPr/>
          <w:p>
            <w:pPr>
              <w:pStyle w:val="Compact"/>
              <w:jc w:val="left"/>
            </w:pPr>
            <w:r>
              <w:t xml:space="preserve">€ 542.40</w:t>
            </w:r>
          </w:p>
        </w:tc>
        <w:tc>
          <w:tcPr/>
          <w:p>
            <w:pPr>
              <w:pStyle w:val="Compact"/>
              <w:jc w:val="left"/>
            </w:pPr>
            <w:r>
              <w:t xml:space="preserve">05 Jul 2025</w:t>
            </w:r>
          </w:p>
        </w:tc>
      </w:tr>
      <w:tr>
        <w:tc>
          <w:tcPr/>
          <w:p>
            <w:pPr>
              <w:pStyle w:val="Compact"/>
              <w:jc w:val="left"/>
            </w:pPr>
            <w:r>
              <w:t xml:space="preserve">5</w:t>
            </w:r>
          </w:p>
        </w:tc>
        <w:tc>
          <w:tcPr/>
          <w:p>
            <w:pPr>
              <w:pStyle w:val="Compact"/>
              <w:jc w:val="left"/>
            </w:pPr>
            <w:r>
              <w:t xml:space="preserve">Interproximal reduction (IPR) diamond strips, assorted grits (pack of 50)</w:t>
            </w:r>
          </w:p>
        </w:tc>
        <w:tc>
          <w:tcPr/>
          <w:p>
            <w:pPr>
              <w:pStyle w:val="Compact"/>
              <w:jc w:val="left"/>
            </w:pPr>
            <w:r>
              <w:t xml:space="preserve">IPR-DS-50</w:t>
            </w:r>
          </w:p>
        </w:tc>
        <w:tc>
          <w:tcPr/>
          <w:p>
            <w:pPr>
              <w:pStyle w:val="Compact"/>
              <w:jc w:val="left"/>
            </w:pPr>
            <w:r>
              <w:t xml:space="preserve">6</w:t>
            </w:r>
          </w:p>
        </w:tc>
        <w:tc>
          <w:tcPr/>
          <w:p>
            <w:pPr>
              <w:pStyle w:val="Compact"/>
              <w:jc w:val="left"/>
            </w:pPr>
            <w:r>
              <w:t xml:space="preserve">€ 44.00</w:t>
            </w:r>
          </w:p>
        </w:tc>
        <w:tc>
          <w:tcPr/>
          <w:p>
            <w:pPr>
              <w:pStyle w:val="Compact"/>
              <w:jc w:val="left"/>
            </w:pPr>
            <w:r>
              <w:t xml:space="preserve">€ 264.00</w:t>
            </w:r>
          </w:p>
        </w:tc>
        <w:tc>
          <w:tcPr/>
          <w:p>
            <w:pPr>
              <w:pStyle w:val="Compact"/>
              <w:jc w:val="left"/>
            </w:pPr>
            <w:r>
              <w:t xml:space="preserve">05 Jul 2025</w:t>
            </w:r>
          </w:p>
        </w:tc>
      </w:tr>
      <w:tr>
        <w:tc>
          <w:tcPr/>
          <w:p>
            <w:pPr>
              <w:pStyle w:val="Compact"/>
              <w:jc w:val="left"/>
            </w:pPr>
            <w:r>
              <w:t xml:space="preserve">6</w:t>
            </w:r>
          </w:p>
        </w:tc>
        <w:tc>
          <w:tcPr/>
          <w:p>
            <w:pPr>
              <w:pStyle w:val="Compact"/>
              <w:jc w:val="left"/>
            </w:pPr>
            <w:r>
              <w:t xml:space="preserve">Cephalometric X-ray imaging software license upgrade (annual, v9.2) for digital orthodontic diagnosis</w:t>
            </w:r>
          </w:p>
        </w:tc>
        <w:tc>
          <w:tcPr/>
          <w:p>
            <w:pPr>
              <w:pStyle w:val="Compact"/>
              <w:jc w:val="left"/>
            </w:pPr>
            <w:r>
              <w:t xml:space="preserve">CX-SW-92</w:t>
            </w:r>
          </w:p>
        </w:tc>
        <w:tc>
          <w:tcPr/>
          <w:p>
            <w:pPr>
              <w:pStyle w:val="Compact"/>
              <w:jc w:val="left"/>
            </w:pPr>
            <w:r>
              <w:t xml:space="preserve">1</w:t>
            </w:r>
          </w:p>
        </w:tc>
        <w:tc>
          <w:tcPr/>
          <w:p>
            <w:pPr>
              <w:pStyle w:val="Compact"/>
              <w:jc w:val="left"/>
            </w:pPr>
            <w:r>
              <w:t xml:space="preserve">€ 2,450.00</w:t>
            </w:r>
          </w:p>
        </w:tc>
        <w:tc>
          <w:tcPr/>
          <w:p>
            <w:pPr>
              <w:pStyle w:val="Compact"/>
              <w:jc w:val="left"/>
            </w:pPr>
            <w:r>
              <w:t xml:space="preserve">€ 2,450.00</w:t>
            </w:r>
          </w:p>
        </w:tc>
        <w:tc>
          <w:tcPr/>
          <w:p>
            <w:pPr>
              <w:pStyle w:val="Compact"/>
              <w:jc w:val="left"/>
            </w:pPr>
            <w:r>
              <w:t xml:space="preserve">01 Jul 2025</w:t>
            </w:r>
          </w:p>
        </w:tc>
      </w:tr>
      <w:tr>
        <w:tc>
          <w:tcPr/>
          <w:p>
            <w:pPr>
              <w:pStyle w:val="Compact"/>
              <w:jc w:val="left"/>
            </w:pPr>
            <w:r>
              <w:t xml:space="preserve">7</w:t>
            </w:r>
          </w:p>
        </w:tc>
        <w:tc>
          <w:tcPr/>
          <w:p>
            <w:pPr>
              <w:pStyle w:val="Compact"/>
              <w:jc w:val="left"/>
            </w:pPr>
            <w:r>
              <w:t xml:space="preserve">Orthodontic elastics, assorted sizes and colours (bulk box, 5,000 pieces)</w:t>
            </w:r>
          </w:p>
        </w:tc>
        <w:tc>
          <w:tcPr/>
          <w:p>
            <w:pPr>
              <w:pStyle w:val="Compact"/>
              <w:jc w:val="left"/>
            </w:pPr>
            <w:r>
              <w:t xml:space="preserve">OE-ASSORT-5K</w:t>
            </w:r>
          </w:p>
        </w:tc>
        <w:tc>
          <w:tcPr/>
          <w:p>
            <w:pPr>
              <w:pStyle w:val="Compact"/>
              <w:jc w:val="left"/>
            </w:pPr>
            <w:r>
              <w:t xml:space="preserve">12</w:t>
            </w:r>
          </w:p>
        </w:tc>
        <w:tc>
          <w:tcPr/>
          <w:p>
            <w:pPr>
              <w:pStyle w:val="Compact"/>
              <w:jc w:val="left"/>
            </w:pPr>
            <w:r>
              <w:t xml:space="preserve">€ 28.90</w:t>
            </w:r>
          </w:p>
        </w:tc>
        <w:tc>
          <w:tcPr/>
          <w:p>
            <w:pPr>
              <w:pStyle w:val="Compact"/>
              <w:jc w:val="left"/>
            </w:pPr>
            <w:r>
              <w:t xml:space="preserve">€ 346.80</w:t>
            </w:r>
          </w:p>
        </w:tc>
        <w:tc>
          <w:tcPr/>
          <w:p>
            <w:pPr>
              <w:pStyle w:val="Compact"/>
              <w:jc w:val="left"/>
            </w:pPr>
            <w:r>
              <w:t xml:space="preserve">05 Jul 2025</w:t>
            </w:r>
          </w:p>
        </w:tc>
      </w:tr>
      <w:tr>
        <w:tc>
          <w:tcPr/>
          <w:p>
            <w:pPr>
              <w:pStyle w:val="Compact"/>
              <w:jc w:val="left"/>
            </w:pPr>
            <w:r>
              <w:t xml:space="preserve">8</w:t>
            </w:r>
          </w:p>
        </w:tc>
        <w:tc>
          <w:tcPr/>
          <w:p>
            <w:pPr>
              <w:pStyle w:val="Compact"/>
              <w:jc w:val="left"/>
            </w:pPr>
            <w:r>
              <w:t xml:space="preserve">Retainer fabrication kit (vacuum-forming sheets, acrylic resin, polishing discs)</w:t>
            </w:r>
          </w:p>
        </w:tc>
        <w:tc>
          <w:tcPr/>
          <w:p>
            <w:pPr>
              <w:pStyle w:val="Compact"/>
              <w:jc w:val="left"/>
            </w:pPr>
            <w:r>
              <w:t xml:space="preserve">RFK-PRO-01</w:t>
            </w:r>
          </w:p>
        </w:tc>
        <w:tc>
          <w:tcPr/>
          <w:p>
            <w:pPr>
              <w:pStyle w:val="Compact"/>
              <w:jc w:val="left"/>
            </w:pPr>
            <w:r>
              <w:t xml:space="preserve">4</w:t>
            </w:r>
          </w:p>
        </w:tc>
        <w:tc>
          <w:tcPr/>
          <w:p>
            <w:pPr>
              <w:pStyle w:val="Compact"/>
              <w:jc w:val="left"/>
            </w:pPr>
            <w:r>
              <w:t xml:space="preserve">€ 112.00</w:t>
            </w:r>
          </w:p>
        </w:tc>
        <w:tc>
          <w:tcPr/>
          <w:p>
            <w:pPr>
              <w:pStyle w:val="Compact"/>
              <w:jc w:val="left"/>
            </w:pPr>
            <w:r>
              <w:t xml:space="preserve">€ 448.00</w:t>
            </w:r>
          </w:p>
        </w:tc>
        <w:tc>
          <w:tcPr/>
          <w:p>
            <w:pPr>
              <w:pStyle w:val="Compact"/>
              <w:jc w:val="left"/>
            </w:pPr>
            <w:r>
              <w:t xml:space="preserve">05 Jul 2025</w:t>
            </w:r>
          </w:p>
        </w:tc>
      </w:tr>
      <w:tr>
        <w:tc>
          <w:tcPr/>
          <w:p>
            <w:pPr>
              <w:pStyle w:val="Compact"/>
              <w:jc w:val="left"/>
            </w:pPr>
            <w:r>
              <w:t xml:space="preserve">9</w:t>
            </w:r>
          </w:p>
        </w:tc>
        <w:tc>
          <w:tcPr/>
          <w:p>
            <w:pPr>
              <w:pStyle w:val="Compact"/>
              <w:jc w:val="left"/>
            </w:pPr>
            <w:r>
              <w:t xml:space="preserve">Patient information brochures in German and English (orthodontic treatment guides, 200 units)</w:t>
            </w:r>
          </w:p>
        </w:tc>
        <w:tc>
          <w:tcPr/>
          <w:p>
            <w:pPr>
              <w:pStyle w:val="Compact"/>
              <w:jc w:val="left"/>
            </w:pPr>
            <w:r>
              <w:t xml:space="preserve">PB-DE-EN-200</w:t>
            </w:r>
          </w:p>
        </w:tc>
        <w:tc>
          <w:tcPr/>
          <w:p>
            <w:pPr>
              <w:pStyle w:val="Compact"/>
              <w:jc w:val="left"/>
            </w:pPr>
            <w:r>
              <w:t xml:space="preserve">2</w:t>
            </w:r>
          </w:p>
        </w:tc>
        <w:tc>
          <w:tcPr/>
          <w:p>
            <w:pPr>
              <w:pStyle w:val="Compact"/>
              <w:jc w:val="left"/>
            </w:pPr>
            <w:r>
              <w:t xml:space="preserve">€ 75.00</w:t>
            </w:r>
          </w:p>
        </w:tc>
        <w:tc>
          <w:tcPr/>
          <w:p>
            <w:pPr>
              <w:pStyle w:val="Compact"/>
              <w:jc w:val="left"/>
            </w:pPr>
            <w:r>
              <w:t xml:space="preserve">€ 150.00</w:t>
            </w:r>
          </w:p>
        </w:tc>
        <w:tc>
          <w:tcPr/>
          <w:p>
            <w:pPr>
              <w:pStyle w:val="Compact"/>
              <w:jc w:val="left"/>
            </w:pPr>
            <w:r>
              <w:t xml:space="preserve">05 Jul 2025</w:t>
            </w:r>
          </w:p>
        </w:tc>
      </w:tr>
      <w:tr>
        <w:tc>
          <w:tcPr/>
          <w:p>
            <w:pPr>
              <w:pStyle w:val="Compact"/>
              <w:jc w:val="left"/>
            </w:pPr>
            <w:r>
              <w:t xml:space="preserve">10</w:t>
            </w:r>
          </w:p>
        </w:tc>
        <w:tc>
          <w:tcPr/>
          <w:p>
            <w:pPr>
              <w:pStyle w:val="Compact"/>
              <w:jc w:val="left"/>
            </w:pPr>
            <w:r>
              <w:t xml:space="preserve">Disposable orthodontic pliers set (cutting, bending, ligature removal – 12-piece)</w:t>
            </w:r>
          </w:p>
        </w:tc>
        <w:tc>
          <w:tcPr/>
          <w:p>
            <w:pPr>
              <w:pStyle w:val="Compact"/>
              <w:jc w:val="left"/>
            </w:pPr>
            <w:r>
              <w:t xml:space="preserve">OP-SET-12</w:t>
            </w:r>
          </w:p>
        </w:tc>
        <w:tc>
          <w:tcPr/>
          <w:p>
            <w:pPr>
              <w:pStyle w:val="Compact"/>
              <w:jc w:val="left"/>
            </w:pPr>
            <w:r>
              <w:t xml:space="preserve">3</w:t>
            </w:r>
          </w:p>
        </w:tc>
        <w:tc>
          <w:tcPr/>
          <w:p>
            <w:pPr>
              <w:pStyle w:val="Compact"/>
              <w:jc w:val="left"/>
            </w:pPr>
            <w:r>
              <w:t xml:space="preserve">€ 198.00</w:t>
            </w:r>
          </w:p>
        </w:tc>
        <w:tc>
          <w:tcPr/>
          <w:p>
            <w:pPr>
              <w:pStyle w:val="Compact"/>
              <w:jc w:val="left"/>
            </w:pPr>
            <w:r>
              <w:t xml:space="preserve">€ 594.00</w:t>
            </w:r>
          </w:p>
        </w:tc>
        <w:tc>
          <w:tcPr/>
          <w:p>
            <w:pPr>
              <w:pStyle w:val="Compact"/>
              <w:jc w:val="left"/>
            </w:pPr>
            <w:r>
              <w:t xml:space="preserve">05 Jul 2025</w:t>
            </w:r>
          </w:p>
        </w:tc>
      </w:tr>
      <w:tr>
        <w:tc>
          <w:tcPr>
            <w:gridSpan w:val="5"/>
          </w:tcPr>
          <w:p>
            <w:pPr>
              <w:pStyle w:val="Compact"/>
              <w:jc w:val="right"/>
            </w:pPr>
            <w:r>
              <w:t xml:space="preserve">Subtotal</w:t>
            </w:r>
          </w:p>
        </w:tc>
        <w:tc>
          <w:tcPr/>
          <w:p>
            <w:pPr>
              <w:pStyle w:val="Compact"/>
              <w:jc w:val="left"/>
            </w:pPr>
            <w:r>
              <w:t xml:space="preserve">€ 8,347.70</w:t>
            </w:r>
          </w:p>
        </w:tc>
        <w:tc>
          <w:tcPr/>
          <w:p>
            <w:pPr>
              <w:pStyle w:val="Compact"/>
            </w:pPr>
          </w:p>
        </w:tc>
      </w:tr>
      <w:tr>
        <w:tc>
          <w:tcPr>
            <w:gridSpan w:val="5"/>
          </w:tcPr>
          <w:p>
            <w:pPr>
              <w:pStyle w:val="Compact"/>
              <w:jc w:val="right"/>
            </w:pPr>
            <w:r>
              <w:t xml:space="preserve">VAT (19% – Germany)</w:t>
            </w:r>
          </w:p>
        </w:tc>
        <w:tc>
          <w:tcPr/>
          <w:p>
            <w:pPr>
              <w:pStyle w:val="Compact"/>
              <w:jc w:val="left"/>
            </w:pPr>
            <w:r>
              <w:t xml:space="preserve">€ 1,586.06</w:t>
            </w:r>
          </w:p>
        </w:tc>
        <w:tc>
          <w:tcPr/>
          <w:p>
            <w:pPr>
              <w:pStyle w:val="Compact"/>
            </w:pPr>
          </w:p>
        </w:tc>
      </w:tr>
      <w:tr>
        <w:tc>
          <w:tcPr>
            <w:gridSpan w:val="5"/>
          </w:tcPr>
          <w:p>
            <w:pPr>
              <w:pStyle w:val="Compact"/>
              <w:jc w:val="right"/>
            </w:pPr>
            <w:r>
              <w:t xml:space="preserve">Grand Total (EUR)</w:t>
            </w:r>
          </w:p>
        </w:tc>
        <w:tc>
          <w:tcPr/>
          <w:p>
            <w:pPr>
              <w:pStyle w:val="Compact"/>
              <w:jc w:val="left"/>
            </w:pPr>
            <w:r>
              <w:t xml:space="preserve">€ 9,933.76</w:t>
            </w:r>
          </w:p>
        </w:tc>
        <w:tc>
          <w:tcPr/>
          <w:p>
            <w:pPr>
              <w:pStyle w:val="Compact"/>
            </w:pPr>
          </w:p>
        </w:tc>
      </w:tr>
    </w:tbl>
    <w:p>
      <w:pPr>
        <w:pStyle w:val="BodyText"/>
      </w:pPr>
      <w:r>
        <w:t xml:space="preserve">4. Delivery &amp; Logistics (Munich, Germany)</w:t>
      </w:r>
    </w:p>
    <w:p>
      <w:pPr>
        <w:pStyle w:val="BodyText"/>
      </w:pPr>
      <w:r>
        <w:t xml:space="preserve">All goods listed in this Purchase Order shall be delivered to the Orthodontist practice premises located at Maximilianstraße 42, 80539 Munich, Germany. The supplier is responsible for arranging transport within the Munich metropolitan area. Delivery shall be made between 08:00 and 16:00 CET on the specified delivery date. The receiving contact at the practice is</w:t>
      </w:r>
      <w:r>
        <w:t xml:space="preserve"> </w:t>
      </w:r>
      <w:r>
        <w:rPr>
          <w:bCs/>
          <w:b/>
        </w:rPr>
        <w:t xml:space="preserve">Ms. Katrin Müller, Practice Manager</w:t>
      </w:r>
      <w:r>
        <w:t xml:space="preserve">, reachable at +49 89 555 0142 ext. 3. All orthodontic materials must be stored in temperature-controlled packaging (15 °C – 25 °C) during transit to ensure material integrity. The supplier shall provide a delivery note (Lieferschein) and a commercial invoice (Rechnung) in German, accompanied by a copy in English, upon delivery. Goods will be inspected within 48 hours of receipt at the Munich practice. Any discrepancies in quantity, condition, or specification must be reported to the supplier in writing within five (5) business days.</w:t>
      </w:r>
    </w:p>
    <w:p>
      <w:pPr>
        <w:pStyle w:val="BodyText"/>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Federal Republic of Germany. Any disputes arising from this Purchase Order shall be subject to the exclusive jurisdiction of the competent courts in Munich, Germany.</w:t>
      </w:r>
    </w:p>
    <w:p>
      <w:pPr>
        <w:numPr>
          <w:ilvl w:val="0"/>
          <w:numId w:val="1001"/>
        </w:numPr>
        <w:pStyle w:val="Compact"/>
      </w:pPr>
      <w:r>
        <w:rPr>
          <w:bCs/>
          <w:b/>
        </w:rPr>
        <w:t xml:space="preserve">5.2</w:t>
      </w:r>
      <w:r>
        <w:t xml:space="preserve"> </w:t>
      </w:r>
      <w:r>
        <w:t xml:space="preserve">All orthodontic products supplied under this Purchase Order must comply with the European Medical Devices Regulation (EU) 2017/745 and carry a valid CE marking. The supplier warrants that all items are new, unused, and free from defects.</w:t>
      </w:r>
    </w:p>
    <w:p>
      <w:pPr>
        <w:numPr>
          <w:ilvl w:val="0"/>
          <w:numId w:val="1001"/>
        </w:numPr>
        <w:pStyle w:val="Compact"/>
      </w:pPr>
      <w:r>
        <w:rPr>
          <w:bCs/>
          <w:b/>
        </w:rPr>
        <w:t xml:space="preserve">5.3</w:t>
      </w:r>
      <w:r>
        <w:t xml:space="preserve"> </w:t>
      </w:r>
      <w:r>
        <w:t xml:space="preserve">Payment shall be made via SEPA bank transfer to the supplier's designated account within thirty (30) calendar days of the invoice date. Late payments shall incur interest at the statutory rate under § 288 of the German Civil Code (BGB).</w:t>
      </w:r>
    </w:p>
    <w:p>
      <w:pPr>
        <w:numPr>
          <w:ilvl w:val="0"/>
          <w:numId w:val="1001"/>
        </w:numPr>
        <w:pStyle w:val="Compact"/>
      </w:pPr>
      <w:r>
        <w:rPr>
          <w:bCs/>
          <w:b/>
        </w:rPr>
        <w:t xml:space="preserve">5.4</w:t>
      </w:r>
      <w:r>
        <w:t xml:space="preserve"> </w:t>
      </w:r>
      <w:r>
        <w:t xml:space="preserve">The Orthodontist practice reserves the right to reject any delivery that does not conform to the specifications outlined in this Purchase Order. Rejected items shall be returned at the supplier's expense.</w:t>
      </w:r>
    </w:p>
    <w:p>
      <w:pPr>
        <w:numPr>
          <w:ilvl w:val="0"/>
          <w:numId w:val="1001"/>
        </w:numPr>
        <w:pStyle w:val="Compact"/>
      </w:pPr>
      <w:r>
        <w:rPr>
          <w:bCs/>
          <w:b/>
        </w:rPr>
        <w:t xml:space="preserve">5.5</w:t>
      </w:r>
      <w:r>
        <w:t xml:space="preserve"> </w:t>
      </w:r>
      <w:r>
        <w:t xml:space="preserve">The supplier shall maintain full product liability insurance in accordance with German commercial law (HGB) and shall provide proof of coverage upon request.</w:t>
      </w:r>
    </w:p>
    <w:p>
      <w:pPr>
        <w:numPr>
          <w:ilvl w:val="0"/>
          <w:numId w:val="1001"/>
        </w:numPr>
        <w:pStyle w:val="Compact"/>
      </w:pPr>
      <w:r>
        <w:rPr>
          <w:bCs/>
          <w:b/>
        </w:rPr>
        <w:t xml:space="preserve">5.6</w:t>
      </w:r>
      <w:r>
        <w:t xml:space="preserve"> </w:t>
      </w:r>
      <w:r>
        <w:t xml:space="preserve">This Purchase Order becomes binding upon written or electronic confirmation by both parties. Amendments must be made in writing and signed by both the Orthodontist practice representative and the supplier's authorised signatory.</w:t>
      </w:r>
    </w:p>
    <w:p>
      <w:pPr>
        <w:numPr>
          <w:ilvl w:val="0"/>
          <w:numId w:val="1001"/>
        </w:numPr>
        <w:pStyle w:val="Compact"/>
      </w:pPr>
      <w:r>
        <w:rPr>
          <w:bCs/>
          <w:b/>
        </w:rPr>
        <w:t xml:space="preserve">5.7</w:t>
      </w:r>
      <w:r>
        <w:t xml:space="preserve"> </w:t>
      </w:r>
      <w:r>
        <w:t xml:space="preserve">The supplier acknowledges that the purchased orthodontic materials are intended for use in a licensed dental practice registered with the Bavarian State Dental Association (Bayerische Landeszahnärztekammer) in Munich, Germany, and shall comply with all applicable data protection regulations (GDPR) regarding patient-related documentation.</w:t>
      </w:r>
    </w:p>
    <w:p>
      <w:pPr>
        <w:numPr>
          <w:ilvl w:val="0"/>
          <w:numId w:val="1001"/>
        </w:numPr>
        <w:pStyle w:val="Compact"/>
      </w:pPr>
      <w:r>
        <w:rPr>
          <w:bCs/>
          <w:b/>
        </w:rPr>
        <w:t xml:space="preserve">5.8</w:t>
      </w:r>
      <w:r>
        <w:t xml:space="preserve"> </w:t>
      </w:r>
      <w:r>
        <w:t xml:space="preserve">In the event of force majeure, the affected party shall notify the other within 48 hours. Delivery deadlines may be extended by a reasonable period not exceeding fourteen (14) days.</w:t>
      </w:r>
    </w:p>
    <w:p>
      <w:pPr>
        <w:pStyle w:val="FirstParagraph"/>
      </w:pPr>
      <w:r>
        <w:t xml:space="preserve">6. Authorisation &amp; Signatures</w:t>
      </w:r>
    </w:p>
    <w:p>
      <w:pPr>
        <w:pStyle w:val="BodyText"/>
      </w:pPr>
      <w:r>
        <w:rPr>
          <w:bCs/>
          <w:b/>
        </w:rPr>
        <w:t xml:space="preserve">For and on behalf of the Buyer (Orthodontist Practice):</w:t>
      </w:r>
    </w:p>
    <w:p>
      <w:pPr>
        <w:pStyle w:val="BodyText"/>
      </w:pPr>
      <w:r>
        <w:t xml:space="preserve">Dr. Anna Schneider, M.D. (Orthodontist)</w:t>
      </w:r>
    </w:p>
    <w:p>
      <w:pPr>
        <w:pStyle w:val="BodyText"/>
      </w:pPr>
      <w:r>
        <w:t xml:space="preserve">Praxis für Kieferorthopädie, Munich, Germany</w:t>
      </w:r>
    </w:p>
    <w:p>
      <w:pPr>
        <w:pStyle w:val="BodyText"/>
      </w:pPr>
      <w:r>
        <w:t xml:space="preserve">Date: _______________    Signature: _______________</w:t>
      </w:r>
    </w:p>
    <w:p>
      <w:pPr>
        <w:pStyle w:val="BodyText"/>
      </w:pPr>
      <w:r>
        <w:rPr>
          <w:bCs/>
          <w:b/>
        </w:rPr>
        <w:t xml:space="preserve">For and on behalf of the Supplier:</w:t>
      </w:r>
    </w:p>
    <w:p>
      <w:pPr>
        <w:pStyle w:val="BodyText"/>
      </w:pPr>
      <w:r>
        <w:t xml:space="preserve">Thomas Berger, Sales Director</w:t>
      </w:r>
    </w:p>
    <w:p>
      <w:pPr>
        <w:pStyle w:val="BodyText"/>
      </w:pPr>
      <w:r>
        <w:t xml:space="preserve">DentalPro Europe GmbH, Munich, Germany</w:t>
      </w:r>
    </w:p>
    <w:p>
      <w:pPr>
        <w:pStyle w:val="BodyText"/>
      </w:pPr>
      <w:r>
        <w:t xml:space="preserve">Date: _______________    Signature: _______________</w:t>
      </w:r>
    </w:p>
    <w:p>
      <w:pPr>
        <w:pStyle w:val="BodyText"/>
      </w:pPr>
      <w:r>
        <w:t xml:space="preserve">This Purchase Order (PO-2025-MUC-0487) was issued by the Orthodontist practice of Dr. Anna Schneider, located in Munich, Germany. This document is valid for a period of sixteen (16) days from the date of issue. For any queries regarding this Purchase Order, please contact the practice office at +49 89 555 0142 or via email at office@dr-schneider-ortho.de. All correspondence regarding this order shall be conducted in German or English. This document is printed on 14 June 2025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Munich, Germany</dc:title>
  <dc:creator/>
  <dc:language>en</dc:language>
  <cp:keywords/>
  <dcterms:created xsi:type="dcterms:W3CDTF">2026-10-10T04:06:15Z</dcterms:created>
  <dcterms:modified xsi:type="dcterms:W3CDTF">2026-10-10T04:06:15Z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