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Ghana</w:t>
      </w:r>
      <w:r>
        <w:t xml:space="preserve"> </w:t>
      </w:r>
      <w:r>
        <w:t xml:space="preserve">Accra</w:t>
      </w:r>
    </w:p>
    <w:p>
      <w:pPr>
        <w:pStyle w:val="FirstParagraph"/>
      </w:pPr>
      <w:r>
        <w:t xml:space="preserve">Official Document</w:t>
      </w:r>
    </w:p>
    <w:bookmarkStart w:id="20" w:name="purchase-order"/>
    <w:p>
      <w:pPr>
        <w:pStyle w:val="Heading1"/>
      </w:pPr>
      <w:r>
        <w:t xml:space="preserve">PURCHASE ORDER</w:t>
      </w:r>
    </w:p>
    <w:p>
      <w:pPr>
        <w:pStyle w:val="FirstParagraph"/>
      </w:pPr>
      <w:r>
        <w:t xml:space="preserve">Orthodontist Clinical Practice — Ghana Accra</w:t>
      </w:r>
    </w:p>
    <w:p>
      <w:pPr>
        <w:pStyle w:val="BodyText"/>
      </w:pPr>
      <w:r>
        <w:t xml:space="preserve">Accra, Greater Accra Region, Republic of Ghana</w:t>
      </w:r>
    </w:p>
    <w:bookmarkEnd w:id="20"/>
    <w:bookmarkStart w:id="21" w:name="issued-by-buyer"/>
    <w:p>
      <w:pPr>
        <w:pStyle w:val="Heading3"/>
      </w:pPr>
      <w:r>
        <w:t xml:space="preserve">Issued By (Buyer)</w:t>
      </w:r>
    </w:p>
    <w:p>
      <w:pPr>
        <w:pStyle w:val="FirstParagraph"/>
      </w:pPr>
      <w:r>
        <w:rPr>
          <w:bCs/>
          <w:b/>
        </w:rPr>
        <w:t xml:space="preserve">Dr. Kwame Asante, DDS, MSc (Ortho)</w:t>
      </w:r>
    </w:p>
    <w:p>
      <w:pPr>
        <w:pStyle w:val="BodyText"/>
      </w:pPr>
      <w:r>
        <w:t xml:space="preserve">Lead Orthodontist &amp; Practice Director</w:t>
      </w:r>
    </w:p>
    <w:p>
      <w:pPr>
        <w:pStyle w:val="BodyText"/>
      </w:pPr>
      <w:r>
        <w:t xml:space="preserve">Asante Orthodontic Centre</w:t>
      </w:r>
    </w:p>
    <w:p>
      <w:pPr>
        <w:pStyle w:val="BodyText"/>
      </w:pPr>
      <w:r>
        <w:t xml:space="preserve">14 Independence Avenue, Osu</w:t>
      </w:r>
    </w:p>
    <w:p>
      <w:pPr>
        <w:pStyle w:val="BodyText"/>
      </w:pPr>
      <w:r>
        <w:t xml:space="preserve">Accra, Ghana</w:t>
      </w:r>
    </w:p>
    <w:p>
      <w:pPr>
        <w:pStyle w:val="BodyText"/>
      </w:pPr>
      <w:r>
        <w:t xml:space="preserve">Tel: +233 30 274 5512</w:t>
      </w:r>
    </w:p>
    <w:p>
      <w:pPr>
        <w:pStyle w:val="BodyText"/>
      </w:pPr>
      <w:r>
        <w:t xml:space="preserve">Email: procurement@asanteortho.com.gh</w:t>
      </w:r>
    </w:p>
    <w:bookmarkEnd w:id="21"/>
    <w:bookmarkStart w:id="22" w:name="supplier-vendor"/>
    <w:p>
      <w:pPr>
        <w:pStyle w:val="Heading3"/>
      </w:pPr>
      <w:r>
        <w:t xml:space="preserve">Supplier (Vendor)</w:t>
      </w:r>
    </w:p>
    <w:p>
      <w:pPr>
        <w:pStyle w:val="FirstParagraph"/>
      </w:pPr>
      <w:r>
        <w:rPr>
          <w:bCs/>
          <w:b/>
        </w:rPr>
        <w:t xml:space="preserve">MediDent West Africa Ltd.</w:t>
      </w:r>
    </w:p>
    <w:p>
      <w:pPr>
        <w:pStyle w:val="BodyText"/>
      </w:pPr>
      <w:r>
        <w:t xml:space="preserve">Attn: Mr. Daniel Ofori, Sales Manager</w:t>
      </w:r>
    </w:p>
    <w:p>
      <w:pPr>
        <w:pStyle w:val="BodyText"/>
      </w:pPr>
      <w:r>
        <w:t xml:space="preserve">Plot 22, Spintex Road Industrial Area</w:t>
      </w:r>
    </w:p>
    <w:p>
      <w:pPr>
        <w:pStyle w:val="BodyText"/>
      </w:pPr>
      <w:r>
        <w:t xml:space="preserve">Accra, Ghana</w:t>
      </w:r>
    </w:p>
    <w:p>
      <w:pPr>
        <w:pStyle w:val="BodyText"/>
      </w:pPr>
      <w:r>
        <w:t xml:space="preserve">Tel: +233 30 291 8834</w:t>
      </w:r>
    </w:p>
    <w:p>
      <w:pPr>
        <w:pStyle w:val="BodyText"/>
      </w:pPr>
      <w:r>
        <w:t xml:space="preserve">Email: sales@medidentwa.com</w:t>
      </w:r>
    </w:p>
    <w:bookmarkEnd w:id="22"/>
    <w:p>
      <w:pPr>
        <w:pStyle w:val="BodyText"/>
      </w:pPr>
      <w:r>
        <w:rPr>
          <w:bCs/>
          <w:b/>
        </w:rPr>
        <w:t xml:space="preserve">Purchase Order No.:</w:t>
      </w:r>
      <w:r>
        <w:t xml:space="preserve"> </w:t>
      </w:r>
      <w:r>
        <w:t xml:space="preserve">PO-ORT-2025-0472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Address:</w:t>
      </w:r>
      <w:r>
        <w:t xml:space="preserve"> </w:t>
      </w:r>
      <w:r>
        <w:t xml:space="preserve">Asante Orthodontic Centre, 14 Independence Avenue, Osu, Accra, Ghana</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Ghanaian Cedi (GHS)</w:t>
      </w:r>
    </w:p>
    <w:p>
      <w:pPr>
        <w:pStyle w:val="BodyText"/>
      </w:pPr>
      <w:r>
        <w:rPr>
          <w:bCs/>
          <w:b/>
        </w:rPr>
        <w:t xml:space="preserve">Incoterms:</w:t>
      </w:r>
      <w:r>
        <w:t xml:space="preserve"> </w:t>
      </w:r>
      <w:r>
        <w:t xml:space="preserve">DDP (Delivered Duty Paid) — Accra, Ghana</w:t>
      </w:r>
    </w:p>
    <w:bookmarkStart w:id="24" w:name="Xbe67fb7fecb9f547e1a0f26c3946436337dd202"/>
    <w:p>
      <w:pPr>
        <w:pStyle w:val="Heading2"/>
      </w:pPr>
      <w:r>
        <w:t xml:space="preserve">Line Items — Orthodontist Clinical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Self-ligating orthodontic brackets (metal, 0.022" slot) — full arch set for 20 patients</w:t>
            </w:r>
          </w:p>
        </w:tc>
        <w:tc>
          <w:tcPr/>
          <w:p>
            <w:pPr>
              <w:pStyle w:val="Compact"/>
              <w:jc w:val="left"/>
            </w:pPr>
            <w:r>
              <w:t xml:space="preserve">ORT-BRK-022</w:t>
            </w:r>
          </w:p>
        </w:tc>
        <w:tc>
          <w:tcPr/>
          <w:p>
            <w:pPr>
              <w:pStyle w:val="Compact"/>
              <w:jc w:val="left"/>
            </w:pPr>
            <w:r>
              <w:t xml:space="preserve">20 sets</w:t>
            </w:r>
          </w:p>
        </w:tc>
        <w:tc>
          <w:tcPr/>
          <w:p>
            <w:pPr>
              <w:pStyle w:val="Compact"/>
              <w:jc w:val="left"/>
            </w:pPr>
            <w:r>
              <w:t xml:space="preserve">1,850.00</w:t>
            </w:r>
          </w:p>
        </w:tc>
        <w:tc>
          <w:tcPr/>
          <w:p>
            <w:pPr>
              <w:pStyle w:val="Compact"/>
              <w:jc w:val="left"/>
            </w:pPr>
            <w:r>
              <w:t xml:space="preserve">37,000.00</w:t>
            </w:r>
          </w:p>
        </w:tc>
        <w:tc>
          <w:tcPr/>
          <w:p>
            <w:pPr>
              <w:pStyle w:val="Compact"/>
              <w:jc w:val="left"/>
            </w:pPr>
            <w:r>
              <w:t xml:space="preserve">For Orthodontist use</w:t>
            </w:r>
          </w:p>
        </w:tc>
      </w:tr>
      <w:tr>
        <w:tc>
          <w:tcPr/>
          <w:p>
            <w:pPr>
              <w:pStyle w:val="Compact"/>
              <w:jc w:val="left"/>
            </w:pPr>
            <w:r>
              <w:t xml:space="preserve">2</w:t>
            </w:r>
          </w:p>
        </w:tc>
        <w:tc>
          <w:tcPr/>
          <w:p>
            <w:pPr>
              <w:pStyle w:val="Compact"/>
              <w:jc w:val="left"/>
            </w:pPr>
            <w:r>
              <w:t xml:space="preserve">NiTi archwires, 0.014" to 0.022" (assorted pack, 100 wires)</w:t>
            </w:r>
          </w:p>
        </w:tc>
        <w:tc>
          <w:tcPr/>
          <w:p>
            <w:pPr>
              <w:pStyle w:val="Compact"/>
              <w:jc w:val="left"/>
            </w:pPr>
            <w:r>
              <w:t xml:space="preserve">ORT-AW-1422</w:t>
            </w:r>
          </w:p>
        </w:tc>
        <w:tc>
          <w:tcPr/>
          <w:p>
            <w:pPr>
              <w:pStyle w:val="Compact"/>
              <w:jc w:val="left"/>
            </w:pPr>
            <w:r>
              <w:t xml:space="preserve">5 packs</w:t>
            </w:r>
          </w:p>
        </w:tc>
        <w:tc>
          <w:tcPr/>
          <w:p>
            <w:pPr>
              <w:pStyle w:val="Compact"/>
              <w:jc w:val="left"/>
            </w:pPr>
            <w:r>
              <w:t xml:space="preserve">2,400.00</w:t>
            </w:r>
          </w:p>
        </w:tc>
        <w:tc>
          <w:tcPr/>
          <w:p>
            <w:pPr>
              <w:pStyle w:val="Compact"/>
              <w:jc w:val="left"/>
            </w:pPr>
            <w:r>
              <w:t xml:space="preserve">12,000.00</w:t>
            </w:r>
          </w:p>
        </w:tc>
        <w:tc>
          <w:tcPr/>
          <w:p>
            <w:pPr>
              <w:pStyle w:val="Compact"/>
              <w:jc w:val="left"/>
            </w:pPr>
            <w:r>
              <w:t xml:space="preserve">Accra warehouse stock</w:t>
            </w:r>
          </w:p>
        </w:tc>
      </w:tr>
      <w:tr>
        <w:tc>
          <w:tcPr/>
          <w:p>
            <w:pPr>
              <w:pStyle w:val="Compact"/>
              <w:jc w:val="left"/>
            </w:pPr>
            <w:r>
              <w:t xml:space="preserve">3</w:t>
            </w:r>
          </w:p>
        </w:tc>
        <w:tc>
          <w:tcPr/>
          <w:p>
            <w:pPr>
              <w:pStyle w:val="Compact"/>
              <w:jc w:val="left"/>
            </w:pPr>
            <w:r>
              <w:t xml:space="preserve">Orthodontic elastics (assorted colours, 5000 pieces per box)</w:t>
            </w:r>
          </w:p>
        </w:tc>
        <w:tc>
          <w:tcPr/>
          <w:p>
            <w:pPr>
              <w:pStyle w:val="Compact"/>
              <w:jc w:val="left"/>
            </w:pPr>
            <w:r>
              <w:t xml:space="preserve">ORT-EL-5000</w:t>
            </w:r>
          </w:p>
        </w:tc>
        <w:tc>
          <w:tcPr/>
          <w:p>
            <w:pPr>
              <w:pStyle w:val="Compact"/>
              <w:jc w:val="left"/>
            </w:pPr>
            <w:r>
              <w:t xml:space="preserve">10 boxes</w:t>
            </w:r>
          </w:p>
        </w:tc>
        <w:tc>
          <w:tcPr/>
          <w:p>
            <w:pPr>
              <w:pStyle w:val="Compact"/>
              <w:jc w:val="left"/>
            </w:pPr>
            <w:r>
              <w:t xml:space="preserve">680.00</w:t>
            </w:r>
          </w:p>
        </w:tc>
        <w:tc>
          <w:tcPr/>
          <w:p>
            <w:pPr>
              <w:pStyle w:val="Compact"/>
              <w:jc w:val="left"/>
            </w:pPr>
            <w:r>
              <w:t xml:space="preserve">6,800.00</w:t>
            </w:r>
          </w:p>
        </w:tc>
        <w:tc>
          <w:tcPr/>
          <w:p>
            <w:pPr>
              <w:pStyle w:val="Compact"/>
              <w:jc w:val="left"/>
            </w:pPr>
            <w:r>
              <w:t xml:space="preserve">Monthly supply</w:t>
            </w:r>
          </w:p>
        </w:tc>
      </w:tr>
      <w:tr>
        <w:tc>
          <w:tcPr/>
          <w:p>
            <w:pPr>
              <w:pStyle w:val="Compact"/>
              <w:jc w:val="left"/>
            </w:pPr>
            <w:r>
              <w:t xml:space="preserve">4</w:t>
            </w:r>
          </w:p>
        </w:tc>
        <w:tc>
          <w:tcPr/>
          <w:p>
            <w:pPr>
              <w:pStyle w:val="Compact"/>
              <w:jc w:val="left"/>
            </w:pPr>
            <w:r>
              <w:t xml:space="preserve">Digital intraoral scanner (3Shape TRIOS 4) — unit with accessories</w:t>
            </w:r>
          </w:p>
        </w:tc>
        <w:tc>
          <w:tcPr/>
          <w:p>
            <w:pPr>
              <w:pStyle w:val="Compact"/>
              <w:jc w:val="left"/>
            </w:pPr>
            <w:r>
              <w:t xml:space="preserve">ORT-SCN-3S4</w:t>
            </w:r>
          </w:p>
        </w:tc>
        <w:tc>
          <w:tcPr/>
          <w:p>
            <w:pPr>
              <w:pStyle w:val="Compact"/>
              <w:jc w:val="left"/>
            </w:pPr>
            <w:r>
              <w:t xml:space="preserve">1 unit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Installation included</w:t>
            </w:r>
          </w:p>
        </w:tc>
      </w:tr>
      <w:tr>
        <w:tc>
          <w:tcPr/>
          <w:p>
            <w:pPr>
              <w:pStyle w:val="Compact"/>
              <w:jc w:val="left"/>
            </w:pPr>
            <w:r>
              <w:t xml:space="preserve">5</w:t>
            </w:r>
          </w:p>
        </w:tc>
        <w:tc>
          <w:tcPr/>
          <w:p>
            <w:pPr>
              <w:pStyle w:val="Compact"/>
              <w:jc w:val="left"/>
            </w:pPr>
            <w:r>
              <w:t xml:space="preserve">Orthodontic cephalometric X-ray unit (digital, wall-mounted)</w:t>
            </w:r>
          </w:p>
        </w:tc>
        <w:tc>
          <w:tcPr/>
          <w:p>
            <w:pPr>
              <w:pStyle w:val="Compact"/>
              <w:jc w:val="left"/>
            </w:pPr>
            <w:r>
              <w:t xml:space="preserve">ORT-XR-CEP</w:t>
            </w:r>
          </w:p>
        </w:tc>
        <w:tc>
          <w:tcPr/>
          <w:p>
            <w:pPr>
              <w:pStyle w:val="Compact"/>
              <w:jc w:val="left"/>
            </w:pPr>
            <w:r>
              <w:t xml:space="preserve">1 unit</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For Orthodontist diagnostics</w:t>
            </w:r>
          </w:p>
        </w:tc>
      </w:tr>
      <w:tr>
        <w:tc>
          <w:tcPr/>
          <w:p>
            <w:pPr>
              <w:pStyle w:val="Compact"/>
              <w:jc w:val="left"/>
            </w:pPr>
            <w:r>
              <w:t xml:space="preserve">6</w:t>
            </w:r>
          </w:p>
        </w:tc>
        <w:tc>
          <w:tcPr/>
          <w:p>
            <w:pPr>
              <w:pStyle w:val="Compact"/>
              <w:jc w:val="left"/>
            </w:pPr>
            <w:r>
              <w:t xml:space="preserve">Composite bonding material kit (light-cure, 24 shades)</w:t>
            </w:r>
          </w:p>
        </w:tc>
        <w:tc>
          <w:tcPr/>
          <w:p>
            <w:pPr>
              <w:pStyle w:val="Compact"/>
              <w:jc w:val="left"/>
            </w:pPr>
            <w:r>
              <w:t xml:space="preserve">ORT-CB-24</w:t>
            </w:r>
          </w:p>
        </w:tc>
        <w:tc>
          <w:tcPr/>
          <w:p>
            <w:pPr>
              <w:pStyle w:val="Compact"/>
              <w:jc w:val="left"/>
            </w:pPr>
            <w:r>
              <w:t xml:space="preserve">8 kits</w:t>
            </w:r>
          </w:p>
        </w:tc>
        <w:tc>
          <w:tcPr/>
          <w:p>
            <w:pPr>
              <w:pStyle w:val="Compact"/>
              <w:jc w:val="left"/>
            </w:pPr>
            <w:r>
              <w:t xml:space="preserve">950.00</w:t>
            </w:r>
          </w:p>
        </w:tc>
        <w:tc>
          <w:tcPr/>
          <w:p>
            <w:pPr>
              <w:pStyle w:val="Compact"/>
              <w:jc w:val="left"/>
            </w:pPr>
            <w:r>
              <w:t xml:space="preserve">7,600.00</w:t>
            </w:r>
          </w:p>
        </w:tc>
        <w:tc>
          <w:tcPr/>
          <w:p>
            <w:pPr>
              <w:pStyle w:val="Compact"/>
              <w:jc w:val="left"/>
            </w:pPr>
            <w:r>
              <w:t xml:space="preserve">Accra delivery</w:t>
            </w:r>
          </w:p>
        </w:tc>
      </w:tr>
      <w:tr>
        <w:tc>
          <w:tcPr/>
          <w:p>
            <w:pPr>
              <w:pStyle w:val="Compact"/>
              <w:jc w:val="left"/>
            </w:pPr>
            <w:r>
              <w:t xml:space="preserve">7</w:t>
            </w:r>
          </w:p>
        </w:tc>
        <w:tc>
          <w:tcPr/>
          <w:p>
            <w:pPr>
              <w:pStyle w:val="Compact"/>
              <w:jc w:val="left"/>
            </w:pPr>
            <w:r>
              <w:t xml:space="preserve">Orthodontic pliers set (12-piece, stainless steel, ergonomic)</w:t>
            </w:r>
          </w:p>
        </w:tc>
        <w:tc>
          <w:tcPr/>
          <w:p>
            <w:pPr>
              <w:pStyle w:val="Compact"/>
              <w:jc w:val="left"/>
            </w:pPr>
            <w:r>
              <w:t xml:space="preserve">ORT-PLR-12</w:t>
            </w:r>
          </w:p>
        </w:tc>
        <w:tc>
          <w:tcPr/>
          <w:p>
            <w:pPr>
              <w:pStyle w:val="Compact"/>
              <w:jc w:val="left"/>
            </w:pPr>
            <w:r>
              <w:t xml:space="preserve">3 sets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Replacement stock</w:t>
            </w:r>
          </w:p>
        </w:tc>
      </w:tr>
      <w:tr>
        <w:tc>
          <w:tcPr/>
          <w:p>
            <w:pPr>
              <w:pStyle w:val="Compact"/>
              <w:jc w:val="left"/>
            </w:pPr>
            <w:r>
              <w:t xml:space="preserve">8</w:t>
            </w:r>
          </w:p>
        </w:tc>
        <w:tc>
          <w:tcPr/>
          <w:p>
            <w:pPr>
              <w:pStyle w:val="Compact"/>
              <w:jc w:val="left"/>
            </w:pPr>
            <w:r>
              <w:t xml:space="preserve">Patient education materials &amp; aftercare kits (Ghana Accra edition)</w:t>
            </w:r>
          </w:p>
        </w:tc>
        <w:tc>
          <w:tcPr/>
          <w:p>
            <w:pPr>
              <w:pStyle w:val="Compact"/>
              <w:jc w:val="left"/>
            </w:pPr>
            <w:r>
              <w:t xml:space="preserve">ORT-EDU-GH</w:t>
            </w:r>
          </w:p>
        </w:tc>
        <w:tc>
          <w:tcPr/>
          <w:p>
            <w:pPr>
              <w:pStyle w:val="Compact"/>
              <w:jc w:val="left"/>
            </w:pPr>
            <w:r>
              <w:t xml:space="preserve">100 kits</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Localised for Ghana</w:t>
            </w:r>
          </w:p>
        </w:tc>
      </w:tr>
      <w:tr>
        <w:tc>
          <w:tcPr/>
          <w:p>
            <w:pPr>
              <w:pStyle w:val="Compact"/>
              <w:jc w:val="left"/>
            </w:pPr>
            <w:r>
              <w:t xml:space="preserve">9</w:t>
            </w:r>
          </w:p>
        </w:tc>
        <w:tc>
          <w:tcPr/>
          <w:p>
            <w:pPr>
              <w:pStyle w:val="Compact"/>
              <w:jc w:val="left"/>
            </w:pPr>
            <w:r>
              <w:t xml:space="preserve">Annual calibration &amp; maintenance service for imaging equipment</w:t>
            </w:r>
          </w:p>
        </w:tc>
        <w:tc>
          <w:tcPr/>
          <w:p>
            <w:pPr>
              <w:pStyle w:val="Compact"/>
              <w:jc w:val="left"/>
            </w:pPr>
            <w:r>
              <w:t xml:space="preserve">ORT-SVC-ANN</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On-site in Accra</w:t>
            </w:r>
          </w:p>
        </w:tc>
      </w:tr>
      <w:tr>
        <w:tc>
          <w:tcPr/>
          <w:p>
            <w:pPr>
              <w:pStyle w:val="Compact"/>
              <w:jc w:val="left"/>
            </w:pPr>
            <w:r>
              <w:t xml:space="preserve">10</w:t>
            </w:r>
          </w:p>
        </w:tc>
        <w:tc>
          <w:tcPr/>
          <w:p>
            <w:pPr>
              <w:pStyle w:val="Compact"/>
              <w:jc w:val="left"/>
            </w:pPr>
            <w:r>
              <w:t xml:space="preserve">Protective lead aprons &amp; thyroid collars (radiation safety)</w:t>
            </w:r>
          </w:p>
        </w:tc>
        <w:tc>
          <w:tcPr/>
          <w:p>
            <w:pPr>
              <w:pStyle w:val="Compact"/>
              <w:jc w:val="left"/>
            </w:pPr>
            <w:r>
              <w:t xml:space="preserve">ORT-RAD-APR</w:t>
            </w:r>
          </w:p>
        </w:tc>
        <w:tc>
          <w:tcPr/>
          <w:p>
            <w:pPr>
              <w:pStyle w:val="Compact"/>
              <w:jc w:val="left"/>
            </w:pPr>
            <w:r>
              <w:t xml:space="preserve">6 sets</w:t>
            </w:r>
          </w:p>
        </w:tc>
        <w:tc>
          <w:tcPr/>
          <w:p>
            <w:pPr>
              <w:pStyle w:val="Compact"/>
              <w:jc w:val="left"/>
            </w:pPr>
            <w:r>
              <w:t xml:space="preserve">1,100.00</w:t>
            </w:r>
          </w:p>
        </w:tc>
        <w:tc>
          <w:tcPr/>
          <w:p>
            <w:pPr>
              <w:pStyle w:val="Compact"/>
              <w:jc w:val="left"/>
            </w:pPr>
            <w:r>
              <w:t xml:space="preserve">6,600.00</w:t>
            </w:r>
          </w:p>
        </w:tc>
        <w:tc>
          <w:tcPr/>
          <w:p>
            <w:pPr>
              <w:pStyle w:val="Compact"/>
              <w:jc w:val="left"/>
            </w:pPr>
            <w:r>
              <w:t xml:space="preserve">Staff safety</w:t>
            </w:r>
          </w:p>
        </w:tc>
      </w:tr>
    </w:tbl>
    <w:p>
      <w:pPr>
        <w:pStyle w:val="BodyText"/>
      </w:pPr>
      <w:r>
        <w:t xml:space="preserve">Subtotal:</w:t>
      </w:r>
      <w:r>
        <w:t xml:space="preserve">GHS 508,700.00</w:t>
      </w:r>
    </w:p>
    <w:p>
      <w:pPr>
        <w:pStyle w:val="BodyText"/>
      </w:pPr>
      <w:r>
        <w:t xml:space="preserve">VAT (15% — Ghana Revenue Authority):</w:t>
      </w:r>
      <w:r>
        <w:t xml:space="preserve">GHS 76,305.00</w:t>
      </w:r>
    </w:p>
    <w:p>
      <w:pPr>
        <w:pStyle w:val="BodyText"/>
      </w:pPr>
      <w:r>
        <w:t xml:space="preserve">Delivery &amp; Installation (Accra, Ghana):</w:t>
      </w:r>
      <w:r>
        <w:t xml:space="preserve">GHS 4,500.00</w:t>
      </w:r>
    </w:p>
    <w:p>
      <w:pPr>
        <w:pStyle w:val="BodyText"/>
      </w:pPr>
      <w:r>
        <w:t xml:space="preserve">GRAND TOTAL:</w:t>
      </w:r>
      <w:r>
        <w:t xml:space="preserve">GHS 589,505.00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Asante Orthodontic Centre, a registered Orthodontist practice operating in Ghana Accra, and constitutes a binding request for the supply of the goods and services listed above.</w:t>
      </w:r>
    </w:p>
    <w:p>
      <w:pPr>
        <w:numPr>
          <w:ilvl w:val="0"/>
          <w:numId w:val="1001"/>
        </w:numPr>
        <w:pStyle w:val="Compact"/>
      </w:pPr>
      <w:r>
        <w:t xml:space="preserve">All items must be delivered to the specified address in Accra, Ghana, no later than the Required Delivery Date stated above. Late delivery beyond five (5) business days entitles the Orthodontist practice to a 2% discount per week on the affected line items.</w:t>
      </w:r>
    </w:p>
    <w:p>
      <w:pPr>
        <w:numPr>
          <w:ilvl w:val="0"/>
          <w:numId w:val="1001"/>
        </w:numPr>
        <w:pStyle w:val="Compact"/>
      </w:pPr>
      <w:r>
        <w:t xml:space="preserve">The supplier, MediDent West Africa Ltd., warrants that all orthodontic products supplied under this Purchase Order are new, unused, and comply with the standards set by the Pharmacy Council of Ghana and the Ghana Standards Authority.</w:t>
      </w:r>
    </w:p>
    <w:p>
      <w:pPr>
        <w:numPr>
          <w:ilvl w:val="0"/>
          <w:numId w:val="1001"/>
        </w:numPr>
        <w:pStyle w:val="Compact"/>
      </w:pPr>
      <w:r>
        <w:t xml:space="preserve">Payment shall be made via bank transfer to the supplier's designated account within thirty (30) calendar days of receipt of a valid tax invoice. The Orthodontist practice reserves the right to withhold payment for any items found defective or non-conforming upon inspection in Ghana Accra.</w:t>
      </w:r>
    </w:p>
    <w:p>
      <w:pPr>
        <w:numPr>
          <w:ilvl w:val="0"/>
          <w:numId w:val="1001"/>
        </w:numPr>
        <w:pStyle w:val="Compact"/>
      </w:pPr>
      <w:r>
        <w:t xml:space="preserve">The digital intraoral scanner and cephalometric X-ray unit shall be installed, calibrated, and made operational by the supplier's certified technicians at the Orthodontist's clinic in Osu, Accra. A training session of no fewer than eight (8) hours for the clinical team shall be included at no additional cost.</w:t>
      </w:r>
    </w:p>
    <w:p>
      <w:pPr>
        <w:numPr>
          <w:ilvl w:val="0"/>
          <w:numId w:val="1001"/>
        </w:numPr>
        <w:pStyle w:val="Compact"/>
      </w:pPr>
      <w:r>
        <w:t xml:space="preserve">All equipment is covered by a minimum two-year manufacturer's warranty. The supplier shall provide a dedicated after-sales support line accessible within Ghana Accra for the duration of the warranty period.</w:t>
      </w:r>
    </w:p>
    <w:p>
      <w:pPr>
        <w:numPr>
          <w:ilvl w:val="0"/>
          <w:numId w:val="1001"/>
        </w:numPr>
        <w:pStyle w:val="Compact"/>
      </w:pPr>
      <w:r>
        <w:t xml:space="preserve">This Purchase Order is governed by the laws of the Republic of Ghana. Any disputes arising from this document shall be resolved through arbitration in Accra in accordance with the Arbitration Act, 2099 (Act 627).</w:t>
      </w:r>
    </w:p>
    <w:p>
      <w:pPr>
        <w:numPr>
          <w:ilvl w:val="0"/>
          <w:numId w:val="1001"/>
        </w:numPr>
        <w:pStyle w:val="Compact"/>
      </w:pPr>
      <w:r>
        <w:t xml:space="preserve">The supplier acknowledges that the goods are procured for use by a licensed Orthodontist in the provision of dental and orthodontic care to patients in Ghana Accra and the surrounding Greater Accra Region.</w:t>
      </w:r>
    </w:p>
    <w:p>
      <w:pPr>
        <w:numPr>
          <w:ilvl w:val="0"/>
          <w:numId w:val="1001"/>
        </w:numPr>
        <w:pStyle w:val="Compact"/>
      </w:pPr>
      <w:r>
        <w:t xml:space="preserve">Any amendments to this Purchase Order must be made in writing and signed by both parties. Verbal modifications are not valid.</w:t>
      </w:r>
    </w:p>
    <w:p>
      <w:pPr>
        <w:numPr>
          <w:ilvl w:val="0"/>
          <w:numId w:val="1001"/>
        </w:numPr>
        <w:pStyle w:val="Compact"/>
      </w:pPr>
      <w:r>
        <w:t xml:space="preserve">This Purchase Order is valid for acceptance within fourteen (14) days of the date of issue. Failure to confirm acceptance within this period shall render this document null and void.</w:t>
      </w:r>
    </w:p>
    <w:bookmarkEnd w:id="23"/>
    <w:p>
      <w:pPr>
        <w:pStyle w:val="FirstParagraph"/>
      </w:pPr>
      <w:r>
        <w:rPr>
          <w:bCs/>
          <w:b/>
        </w:rPr>
        <w:t xml:space="preserve">Authorised by (Buyer / Orthodontist)</w:t>
      </w:r>
    </w:p>
    <w:p>
      <w:pPr>
        <w:pStyle w:val="BodyText"/>
      </w:pPr>
      <w:r>
        <w:t xml:space="preserve">Dr. Kwame Asante, DDS, MSc (Ortho)</w:t>
      </w:r>
    </w:p>
    <w:p>
      <w:pPr>
        <w:pStyle w:val="BodyText"/>
      </w:pPr>
      <w:r>
        <w:t xml:space="preserve">Practice Director, Asante Orthodontic Centre</w:t>
      </w:r>
    </w:p>
    <w:p>
      <w:pPr>
        <w:pStyle w:val="BodyText"/>
      </w:pPr>
      <w:r>
        <w:t xml:space="preserve">Date: _______________</w:t>
      </w:r>
    </w:p>
    <w:p>
      <w:pPr>
        <w:pStyle w:val="BodyText"/>
      </w:pPr>
      <w:r>
        <w:rPr>
          <w:bCs/>
          <w:b/>
        </w:rPr>
        <w:t xml:space="preserve">Accepted by (Supplier)</w:t>
      </w:r>
    </w:p>
    <w:p>
      <w:pPr>
        <w:pStyle w:val="BodyText"/>
      </w:pPr>
      <w:r>
        <w:t xml:space="preserve">Mr. Daniel Ofori, Sales Manager</w:t>
      </w:r>
    </w:p>
    <w:p>
      <w:pPr>
        <w:pStyle w:val="BodyText"/>
      </w:pPr>
      <w:r>
        <w:t xml:space="preserve">MediDent West Africa Ltd.</w:t>
      </w:r>
    </w:p>
    <w:p>
      <w:pPr>
        <w:pStyle w:val="BodyText"/>
      </w:pPr>
      <w:r>
        <w:t xml:space="preserve">Date: _______________</w:t>
      </w:r>
    </w:p>
    <w:p>
      <w:pPr>
        <w:pStyle w:val="BodyText"/>
      </w:pPr>
      <w:r>
        <w:t xml:space="preserve">This Purchase Order (PO-ORT-2025-0472) was prepared for the Asante Orthodontic Centre, a licensed Orthodontist practice in Ghana Accra. All transactions are subject to the regulations of the Pharmacy Council of Ghana and the Ghana Revenue Authority. Document reference: PO-ORT-2025-0472 | Issued: 14 June 2025 | Location: Accra, Greater Accra Region, Ghana.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Ghana Accra</dc:title>
  <dc:creator/>
  <dc:language>en</dc:language>
  <cp:keywords/>
  <dcterms:created xsi:type="dcterms:W3CDTF">2026-10-10T04:25:11Z</dcterms:created>
  <dcterms:modified xsi:type="dcterms:W3CDTF">2026-10-10T04:25:11Z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