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Orthodontist</w:t>
      </w:r>
      <w:r>
        <w:t xml:space="preserve"> </w:t>
      </w:r>
      <w:r>
        <w:t xml:space="preserve">Services</w:t>
      </w:r>
      <w:r>
        <w:t xml:space="preserve"> </w:t>
      </w:r>
      <w:r>
        <w:t xml:space="preserve">-</w:t>
      </w:r>
      <w:r>
        <w:t xml:space="preserve"> </w:t>
      </w:r>
      <w:r>
        <w:t xml:space="preserve">India</w:t>
      </w:r>
      <w:r>
        <w:t xml:space="preserve"> </w:t>
      </w:r>
      <w:r>
        <w:t xml:space="preserve">New</w:t>
      </w:r>
      <w:r>
        <w:t xml:space="preserve"> </w:t>
      </w:r>
      <w:r>
        <w:t xml:space="preserve">Delhi</w:t>
      </w:r>
    </w:p>
    <w:bookmarkStart w:id="20" w:name="purchase-order"/>
    <w:p>
      <w:pPr>
        <w:pStyle w:val="Heading2"/>
      </w:pPr>
      <w:r>
        <w:t xml:space="preserve">PURCHASE ORDER</w:t>
      </w:r>
    </w:p>
    <w:p>
      <w:pPr>
        <w:pStyle w:val="FirstParagraph"/>
      </w:pPr>
      <w:r>
        <w:rPr>
          <w:bCs/>
          <w:b/>
        </w:rPr>
        <w:t xml:space="preserve">PO No:</w:t>
      </w:r>
      <w:r>
        <w:t xml:space="preserve"> </w:t>
      </w:r>
      <w:r>
        <w:t xml:space="preserve">PO/ND/ORTHO/2025/00472</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w:t>
      </w:r>
    </w:p>
    <w:bookmarkEnd w:id="20"/>
    <w:bookmarkStart w:id="21" w:name="smilecare-orthodontic-centre"/>
    <w:p>
      <w:pPr>
        <w:pStyle w:val="Heading1"/>
      </w:pPr>
      <w:r>
        <w:t xml:space="preserve">SmileCare Orthodontic Centre</w:t>
      </w:r>
    </w:p>
    <w:p>
      <w:pPr>
        <w:pStyle w:val="FirstParagraph"/>
      </w:pPr>
      <w:r>
        <w:t xml:space="preserve">Specialist Orthodontist Practice &amp; Dental Clinic</w:t>
      </w:r>
    </w:p>
    <w:p>
      <w:pPr>
        <w:pStyle w:val="BodyText"/>
      </w:pPr>
      <w:r>
        <w:t xml:space="preserve">Registered under the Dental Council of India (DCI)</w:t>
      </w:r>
    </w:p>
    <w:bookmarkEnd w:id="21"/>
    <w:bookmarkStart w:id="22" w:name="purchasing-party-buyer"/>
    <w:p>
      <w:pPr>
        <w:pStyle w:val="Heading3"/>
      </w:pPr>
      <w:r>
        <w:t xml:space="preserve">1. Purchasing Party (Buyer)</w:t>
      </w:r>
    </w:p>
    <w:p>
      <w:pPr>
        <w:pStyle w:val="FirstParagraph"/>
      </w:pPr>
      <w:r>
        <w:rPr>
          <w:bCs/>
          <w:b/>
        </w:rPr>
        <w:t xml:space="preserve">Name:</w:t>
      </w:r>
      <w:r>
        <w:t xml:space="preserve"> </w:t>
      </w:r>
      <w:r>
        <w:t xml:space="preserve">SmileCare Orthodontic Centre Pvt. Ltd.</w:t>
      </w:r>
    </w:p>
    <w:p>
      <w:pPr>
        <w:pStyle w:val="BodyText"/>
      </w:pPr>
      <w:r>
        <w:rPr>
          <w:bCs/>
          <w:b/>
        </w:rPr>
        <w:t xml:space="preserve">Address:</w:t>
      </w:r>
      <w:r>
        <w:t xml:space="preserve"> </w:t>
      </w:r>
      <w:r>
        <w:t xml:space="preserve">214, Connaught Place, Block E, New Delhi, India – 110001</w:t>
      </w:r>
    </w:p>
    <w:p>
      <w:pPr>
        <w:pStyle w:val="BodyText"/>
      </w:pPr>
      <w:r>
        <w:rPr>
          <w:bCs/>
          <w:b/>
        </w:rPr>
        <w:t xml:space="preserve">GSTIN:</w:t>
      </w:r>
      <w:r>
        <w:t xml:space="preserve"> </w:t>
      </w:r>
      <w:r>
        <w:t xml:space="preserve">07AABCS1234F1Z5</w:t>
      </w:r>
    </w:p>
    <w:p>
      <w:pPr>
        <w:pStyle w:val="BodyText"/>
      </w:pPr>
      <w:r>
        <w:rPr>
          <w:bCs/>
          <w:b/>
        </w:rPr>
        <w:t xml:space="preserve">Contact Person:</w:t>
      </w:r>
      <w:r>
        <w:t xml:space="preserve"> </w:t>
      </w:r>
      <w:r>
        <w:t xml:space="preserve">Dr. Ananya Sharma, Lead Orthodontist</w:t>
      </w:r>
    </w:p>
    <w:p>
      <w:pPr>
        <w:pStyle w:val="BodyText"/>
      </w:pPr>
      <w:r>
        <w:rPr>
          <w:bCs/>
          <w:b/>
        </w:rPr>
        <w:t xml:space="preserve">Email:</w:t>
      </w:r>
      <w:r>
        <w:t xml:space="preserve"> </w:t>
      </w:r>
      <w:r>
        <w:t xml:space="preserve">procurement@smilecareortho.in</w:t>
      </w:r>
    </w:p>
    <w:p>
      <w:pPr>
        <w:pStyle w:val="BodyText"/>
      </w:pPr>
      <w:r>
        <w:rPr>
          <w:bCs/>
          <w:b/>
        </w:rPr>
        <w:t xml:space="preserve">Phone:</w:t>
      </w:r>
      <w:r>
        <w:t xml:space="preserve"> </w:t>
      </w:r>
      <w:r>
        <w:t xml:space="preserve">+91-11-4567-8901</w:t>
      </w:r>
    </w:p>
    <w:bookmarkEnd w:id="22"/>
    <w:bookmarkStart w:id="23" w:name="supplying-party-seller-vendor"/>
    <w:p>
      <w:pPr>
        <w:pStyle w:val="Heading3"/>
      </w:pPr>
      <w:r>
        <w:t xml:space="preserve">2. Supplying Party (Seller / Vendor)</w:t>
      </w:r>
    </w:p>
    <w:p>
      <w:pPr>
        <w:pStyle w:val="FirstParagraph"/>
      </w:pPr>
      <w:r>
        <w:rPr>
          <w:bCs/>
          <w:b/>
        </w:rPr>
        <w:t xml:space="preserve">Name:</w:t>
      </w:r>
      <w:r>
        <w:t xml:space="preserve"> </w:t>
      </w:r>
      <w:r>
        <w:t xml:space="preserve">MediDent India Supplies &amp; Orthodontic Equipment Co.</w:t>
      </w:r>
    </w:p>
    <w:p>
      <w:pPr>
        <w:pStyle w:val="BodyText"/>
      </w:pPr>
      <w:r>
        <w:rPr>
          <w:bCs/>
          <w:b/>
        </w:rPr>
        <w:t xml:space="preserve">Address:</w:t>
      </w:r>
      <w:r>
        <w:t xml:space="preserve"> </w:t>
      </w:r>
      <w:r>
        <w:t xml:space="preserve">88, Okhla Industrial Area, Phase II, New Delhi, India – 110020</w:t>
      </w:r>
    </w:p>
    <w:p>
      <w:pPr>
        <w:pStyle w:val="BodyText"/>
      </w:pPr>
      <w:r>
        <w:rPr>
          <w:bCs/>
          <w:b/>
        </w:rPr>
        <w:t xml:space="preserve">GSTIN:</w:t>
      </w:r>
      <w:r>
        <w:t xml:space="preserve"> </w:t>
      </w:r>
      <w:r>
        <w:t xml:space="preserve">07AAACM5678K1Z2</w:t>
      </w:r>
    </w:p>
    <w:p>
      <w:pPr>
        <w:pStyle w:val="BodyText"/>
      </w:pPr>
      <w:r>
        <w:rPr>
          <w:bCs/>
          <w:b/>
        </w:rPr>
        <w:t xml:space="preserve">Contact Person:</w:t>
      </w:r>
      <w:r>
        <w:t xml:space="preserve"> </w:t>
      </w:r>
      <w:r>
        <w:t xml:space="preserve">Mr. Rajiv Mehta, Sales Manager</w:t>
      </w:r>
    </w:p>
    <w:p>
      <w:pPr>
        <w:pStyle w:val="BodyText"/>
      </w:pPr>
      <w:r>
        <w:rPr>
          <w:bCs/>
          <w:b/>
        </w:rPr>
        <w:t xml:space="preserve">Email:</w:t>
      </w:r>
      <w:r>
        <w:t xml:space="preserve"> </w:t>
      </w:r>
      <w:r>
        <w:t xml:space="preserve">sales@medidentindia.com</w:t>
      </w:r>
    </w:p>
    <w:p>
      <w:pPr>
        <w:pStyle w:val="BodyText"/>
      </w:pPr>
      <w:r>
        <w:rPr>
          <w:bCs/>
          <w:b/>
        </w:rPr>
        <w:t xml:space="preserve">Phone:</w:t>
      </w:r>
      <w:r>
        <w:t xml:space="preserve"> </w:t>
      </w:r>
      <w:r>
        <w:t xml:space="preserve">+91-11-2789-4563</w:t>
      </w:r>
    </w:p>
    <w:bookmarkEnd w:id="23"/>
    <w:bookmarkStart w:id="24" w:name="purchase-order-description"/>
    <w:p>
      <w:pPr>
        <w:pStyle w:val="Heading3"/>
      </w:pPr>
      <w:r>
        <w:t xml:space="preserve">3. Purchase Order Description</w:t>
      </w:r>
    </w:p>
    <w:p>
      <w:pPr>
        <w:pStyle w:val="FirstParagraph"/>
      </w:pPr>
      <w:r>
        <w:t xml:space="preserve">This Purchase Order is issued by SmileCare Orthodontic Centre Pvt. Ltd., a registered Orthodontist practice operating in India New Delhi, for the procurement of orthodontic equipment, consumables, and professional services required for the continued operation of our specialist clinic. This Purchase Order governs all terms, conditions, pricing, delivery schedules, and quality standards applicable to the items and services listed herein. The vendor acknowledges that all goods and services shall be delivered to our facility located in New Delhi, India, and shall comply with all applicable regulations set forth by the Dental Council of India and the Food and Drug Administration (FDA) of India.</w:t>
      </w:r>
    </w:p>
    <w:bookmarkEnd w:id="24"/>
    <w:bookmarkStart w:id="25" w:name="line-items-goods-and-services"/>
    <w:p>
      <w:pPr>
        <w:pStyle w:val="Heading3"/>
      </w:pPr>
      <w:r>
        <w:t xml:space="preserve">4. Line Items – Goods and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Sr. No.</w:t>
            </w:r>
          </w:p>
        </w:tc>
        <w:tc>
          <w:tcPr/>
          <w:p>
            <w:pPr>
              <w:pStyle w:val="Compact"/>
              <w:jc w:val="left"/>
            </w:pPr>
            <w:r>
              <w:t xml:space="preserve">Description of Item / Service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Self-Ligating Orthodontic Brackets (Ceramic, 32 pcs/set) – for use by the Orthodontist team</w:t>
            </w:r>
          </w:p>
        </w:tc>
        <w:tc>
          <w:tcPr/>
          <w:p>
            <w:pPr>
              <w:pStyle w:val="Compact"/>
              <w:jc w:val="left"/>
            </w:pPr>
            <w:r>
              <w:t xml:space="preserve">50</w:t>
            </w:r>
          </w:p>
        </w:tc>
        <w:tc>
          <w:tcPr/>
          <w:p>
            <w:pPr>
              <w:pStyle w:val="Compact"/>
              <w:jc w:val="left"/>
            </w:pPr>
            <w:r>
              <w:t xml:space="preserve">Sets</w:t>
            </w:r>
          </w:p>
        </w:tc>
        <w:tc>
          <w:tcPr/>
          <w:p>
            <w:pPr>
              <w:pStyle w:val="Compact"/>
              <w:jc w:val="left"/>
            </w:pPr>
            <w:r>
              <w:t xml:space="preserve">18,500.00</w:t>
            </w:r>
          </w:p>
        </w:tc>
        <w:tc>
          <w:tcPr/>
          <w:p>
            <w:pPr>
              <w:pStyle w:val="Compact"/>
              <w:jc w:val="left"/>
            </w:pPr>
            <w:r>
              <w:t xml:space="preserve">9,25,000.00</w:t>
            </w:r>
          </w:p>
        </w:tc>
      </w:tr>
      <w:tr>
        <w:tc>
          <w:tcPr/>
          <w:p>
            <w:pPr>
              <w:pStyle w:val="Compact"/>
              <w:jc w:val="left"/>
            </w:pPr>
            <w:r>
              <w:t xml:space="preserve">2</w:t>
            </w:r>
          </w:p>
        </w:tc>
        <w:tc>
          <w:tcPr/>
          <w:p>
            <w:pPr>
              <w:pStyle w:val="Compact"/>
              <w:jc w:val="left"/>
            </w:pPr>
            <w:r>
              <w:t xml:space="preserve">NiTi Arch Wires (0.014" to 0.022" range, 18" length)</w:t>
            </w:r>
          </w:p>
        </w:tc>
        <w:tc>
          <w:tcPr/>
          <w:p>
            <w:pPr>
              <w:pStyle w:val="Compact"/>
              <w:jc w:val="left"/>
            </w:pPr>
            <w:r>
              <w:t xml:space="preserve">200</w:t>
            </w:r>
          </w:p>
        </w:tc>
        <w:tc>
          <w:tcPr/>
          <w:p>
            <w:pPr>
              <w:pStyle w:val="Compact"/>
              <w:jc w:val="left"/>
            </w:pPr>
            <w:r>
              <w:t xml:space="preserve">Packs</w:t>
            </w:r>
          </w:p>
        </w:tc>
        <w:tc>
          <w:tcPr/>
          <w:p>
            <w:pPr>
              <w:pStyle w:val="Compact"/>
              <w:jc w:val="left"/>
            </w:pPr>
            <w:r>
              <w:t xml:space="preserve">3,200.00</w:t>
            </w:r>
          </w:p>
        </w:tc>
        <w:tc>
          <w:tcPr/>
          <w:p>
            <w:pPr>
              <w:pStyle w:val="Compact"/>
              <w:jc w:val="left"/>
            </w:pPr>
            <w:r>
              <w:t xml:space="preserve">6,40,000.00</w:t>
            </w:r>
          </w:p>
        </w:tc>
      </w:tr>
      <w:tr>
        <w:tc>
          <w:tcPr/>
          <w:p>
            <w:pPr>
              <w:pStyle w:val="Compact"/>
              <w:jc w:val="left"/>
            </w:pPr>
            <w:r>
              <w:t xml:space="preserve">3</w:t>
            </w:r>
          </w:p>
        </w:tc>
        <w:tc>
          <w:tcPr/>
          <w:p>
            <w:pPr>
              <w:pStyle w:val="Compact"/>
              <w:jc w:val="left"/>
            </w:pPr>
            <w:r>
              <w:t xml:space="preserve">Clear Aligner Trays (Thermoplastic, 30 trays per patient set)</w:t>
            </w:r>
          </w:p>
        </w:tc>
        <w:tc>
          <w:tcPr/>
          <w:p>
            <w:pPr>
              <w:pStyle w:val="Compact"/>
              <w:jc w:val="left"/>
            </w:pPr>
            <w:r>
              <w:t xml:space="preserve">120</w:t>
            </w:r>
          </w:p>
        </w:tc>
        <w:tc>
          <w:tcPr/>
          <w:p>
            <w:pPr>
              <w:pStyle w:val="Compact"/>
              <w:jc w:val="left"/>
            </w:pPr>
            <w:r>
              <w:t xml:space="preserve">Sets</w:t>
            </w:r>
          </w:p>
        </w:tc>
        <w:tc>
          <w:tcPr/>
          <w:p>
            <w:pPr>
              <w:pStyle w:val="Compact"/>
              <w:jc w:val="left"/>
            </w:pPr>
            <w:r>
              <w:t xml:space="preserve">22,000.00</w:t>
            </w:r>
          </w:p>
        </w:tc>
        <w:tc>
          <w:tcPr/>
          <w:p>
            <w:pPr>
              <w:pStyle w:val="Compact"/>
              <w:jc w:val="left"/>
            </w:pPr>
            <w:r>
              <w:t xml:space="preserve">26,40,000.00</w:t>
            </w:r>
          </w:p>
        </w:tc>
      </w:tr>
      <w:tr>
        <w:tc>
          <w:tcPr/>
          <w:p>
            <w:pPr>
              <w:pStyle w:val="Compact"/>
              <w:jc w:val="left"/>
            </w:pPr>
            <w:r>
              <w:t xml:space="preserve">4</w:t>
            </w:r>
          </w:p>
        </w:tc>
        <w:tc>
          <w:tcPr/>
          <w:p>
            <w:pPr>
              <w:pStyle w:val="Compact"/>
              <w:jc w:val="left"/>
            </w:pPr>
            <w:r>
              <w:t xml:space="preserve">Orthodontic Bonding Kit (Adhesive, Etchant, Light Cure Unit)</w:t>
            </w:r>
          </w:p>
        </w:tc>
        <w:tc>
          <w:tcPr/>
          <w:p>
            <w:pPr>
              <w:pStyle w:val="Compact"/>
              <w:jc w:val="left"/>
            </w:pPr>
            <w:r>
              <w:t xml:space="preserve">10</w:t>
            </w:r>
          </w:p>
        </w:tc>
        <w:tc>
          <w:tcPr/>
          <w:p>
            <w:pPr>
              <w:pStyle w:val="Compact"/>
              <w:jc w:val="left"/>
            </w:pPr>
            <w:r>
              <w:t xml:space="preserve">Kits</w:t>
            </w:r>
          </w:p>
        </w:tc>
        <w:tc>
          <w:tcPr/>
          <w:p>
            <w:pPr>
              <w:pStyle w:val="Compact"/>
              <w:jc w:val="left"/>
            </w:pPr>
            <w:r>
              <w:t xml:space="preserve">12,800.00</w:t>
            </w:r>
          </w:p>
        </w:tc>
        <w:tc>
          <w:tcPr/>
          <w:p>
            <w:pPr>
              <w:pStyle w:val="Compact"/>
              <w:jc w:val="left"/>
            </w:pPr>
            <w:r>
              <w:t xml:space="preserve">1,28,000.00</w:t>
            </w:r>
          </w:p>
        </w:tc>
      </w:tr>
      <w:tr>
        <w:tc>
          <w:tcPr/>
          <w:p>
            <w:pPr>
              <w:pStyle w:val="Compact"/>
              <w:jc w:val="left"/>
            </w:pPr>
            <w:r>
              <w:t xml:space="preserve">5</w:t>
            </w:r>
          </w:p>
        </w:tc>
        <w:tc>
          <w:tcPr/>
          <w:p>
            <w:pPr>
              <w:pStyle w:val="Compact"/>
              <w:jc w:val="left"/>
            </w:pPr>
            <w:r>
              <w:t xml:space="preserve">Intraoral Scanner (3D Digital Impression System) – Installation &amp; Training for Orthodontist staff</w:t>
            </w:r>
          </w:p>
        </w:tc>
        <w:tc>
          <w:tcPr/>
          <w:p>
            <w:pPr>
              <w:pStyle w:val="Compact"/>
              <w:jc w:val="left"/>
            </w:pPr>
            <w:r>
              <w:t xml:space="preserve">1</w:t>
            </w:r>
          </w:p>
        </w:tc>
        <w:tc>
          <w:tcPr/>
          <w:p>
            <w:pPr>
              <w:pStyle w:val="Compact"/>
              <w:jc w:val="left"/>
            </w:pPr>
            <w:r>
              <w:t xml:space="preserve">Unit</w:t>
            </w:r>
          </w:p>
        </w:tc>
        <w:tc>
          <w:tcPr/>
          <w:p>
            <w:pPr>
              <w:pStyle w:val="Compact"/>
              <w:jc w:val="left"/>
            </w:pPr>
            <w:r>
              <w:t xml:space="preserve">8,50,000.00</w:t>
            </w:r>
          </w:p>
        </w:tc>
        <w:tc>
          <w:tcPr/>
          <w:p>
            <w:pPr>
              <w:pStyle w:val="Compact"/>
              <w:jc w:val="left"/>
            </w:pPr>
            <w:r>
              <w:t xml:space="preserve">8,50,000.00</w:t>
            </w:r>
          </w:p>
        </w:tc>
      </w:tr>
      <w:tr>
        <w:tc>
          <w:tcPr/>
          <w:p>
            <w:pPr>
              <w:pStyle w:val="Compact"/>
              <w:jc w:val="left"/>
            </w:pPr>
            <w:r>
              <w:t xml:space="preserve">6</w:t>
            </w:r>
          </w:p>
        </w:tc>
        <w:tc>
          <w:tcPr/>
          <w:p>
            <w:pPr>
              <w:pStyle w:val="Compact"/>
              <w:jc w:val="left"/>
            </w:pPr>
            <w:r>
              <w:t xml:space="preserve">Orthodontic Elastics &amp; Ligature Ties (Assorted, 12-month supply)</w:t>
            </w:r>
          </w:p>
        </w:tc>
        <w:tc>
          <w:tcPr/>
          <w:p>
            <w:pPr>
              <w:pStyle w:val="Compact"/>
              <w:jc w:val="left"/>
            </w:pPr>
            <w:r>
              <w:t xml:space="preserve">1</w:t>
            </w:r>
          </w:p>
        </w:tc>
        <w:tc>
          <w:tcPr/>
          <w:p>
            <w:pPr>
              <w:pStyle w:val="Compact"/>
              <w:jc w:val="left"/>
            </w:pPr>
            <w:r>
              <w:t xml:space="preserve">Lot</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7</w:t>
            </w:r>
          </w:p>
        </w:tc>
        <w:tc>
          <w:tcPr/>
          <w:p>
            <w:pPr>
              <w:pStyle w:val="Compact"/>
              <w:jc w:val="left"/>
            </w:pPr>
            <w:r>
              <w:t xml:space="preserve">Cephalometric X-Ray Film &amp; Digital Sensor Replacement</w:t>
            </w:r>
          </w:p>
        </w:tc>
        <w:tc>
          <w:tcPr/>
          <w:p>
            <w:pPr>
              <w:pStyle w:val="Compact"/>
              <w:jc w:val="left"/>
            </w:pPr>
            <w:r>
              <w:t xml:space="preserve">60</w:t>
            </w:r>
          </w:p>
        </w:tc>
        <w:tc>
          <w:tcPr/>
          <w:p>
            <w:pPr>
              <w:pStyle w:val="Compact"/>
              <w:jc w:val="left"/>
            </w:pPr>
            <w:r>
              <w:t xml:space="preserve">Boxes</w:t>
            </w:r>
          </w:p>
        </w:tc>
        <w:tc>
          <w:tcPr/>
          <w:p>
            <w:pPr>
              <w:pStyle w:val="Compact"/>
              <w:jc w:val="left"/>
            </w:pPr>
            <w:r>
              <w:t xml:space="preserve">2,100.00</w:t>
            </w:r>
          </w:p>
        </w:tc>
        <w:tc>
          <w:tcPr/>
          <w:p>
            <w:pPr>
              <w:pStyle w:val="Compact"/>
              <w:jc w:val="left"/>
            </w:pPr>
            <w:r>
              <w:t xml:space="preserve">1,26,000.00</w:t>
            </w:r>
          </w:p>
        </w:tc>
      </w:tr>
      <w:tr>
        <w:tc>
          <w:tcPr/>
          <w:p>
            <w:pPr>
              <w:pStyle w:val="Compact"/>
              <w:jc w:val="left"/>
            </w:pPr>
            <w:r>
              <w:t xml:space="preserve">8</w:t>
            </w:r>
          </w:p>
        </w:tc>
        <w:tc>
          <w:tcPr/>
          <w:p>
            <w:pPr>
              <w:pStyle w:val="Compact"/>
              <w:jc w:val="left"/>
            </w:pPr>
            <w:r>
              <w:t xml:space="preserve">Annual Preventive Maintenance Contract – Orthodontic Equipment (All units in clinic, New Delhi)</w:t>
            </w:r>
          </w:p>
        </w:tc>
        <w:tc>
          <w:tcPr/>
          <w:p>
            <w:pPr>
              <w:pStyle w:val="Compact"/>
              <w:jc w:val="left"/>
            </w:pPr>
            <w:r>
              <w:t xml:space="preserve">1</w:t>
            </w:r>
          </w:p>
        </w:tc>
        <w:tc>
          <w:tcPr/>
          <w:p>
            <w:pPr>
              <w:pStyle w:val="Compact"/>
              <w:jc w:val="left"/>
            </w:pPr>
            <w:r>
              <w:t xml:space="preserve">Year</w:t>
            </w:r>
          </w:p>
        </w:tc>
        <w:tc>
          <w:tcPr/>
          <w:p>
            <w:pPr>
              <w:pStyle w:val="Compact"/>
              <w:jc w:val="left"/>
            </w:pPr>
            <w:r>
              <w:t xml:space="preserve">95,000.00</w:t>
            </w:r>
          </w:p>
        </w:tc>
        <w:tc>
          <w:tcPr/>
          <w:p>
            <w:pPr>
              <w:pStyle w:val="Compact"/>
              <w:jc w:val="left"/>
            </w:pPr>
            <w:r>
              <w:t xml:space="preserve">95,000.00</w:t>
            </w:r>
          </w:p>
        </w:tc>
      </w:tr>
      <w:tr>
        <w:tc>
          <w:tcPr/>
          <w:p>
            <w:pPr>
              <w:pStyle w:val="Compact"/>
              <w:jc w:val="left"/>
            </w:pPr>
            <w:r>
              <w:t xml:space="preserve">9</w:t>
            </w:r>
          </w:p>
        </w:tc>
        <w:tc>
          <w:tcPr/>
          <w:p>
            <w:pPr>
              <w:pStyle w:val="Compact"/>
              <w:jc w:val="left"/>
            </w:pPr>
            <w:r>
              <w:t xml:space="preserve">Orthodontic Patient Education Materials (Brochures, Models, Digital Content – English &amp; Hindi)</w:t>
            </w:r>
          </w:p>
        </w:tc>
        <w:tc>
          <w:tcPr/>
          <w:p>
            <w:pPr>
              <w:pStyle w:val="Compact"/>
              <w:jc w:val="left"/>
            </w:pPr>
            <w:r>
              <w:t xml:space="preserve">500</w:t>
            </w:r>
          </w:p>
        </w:tc>
        <w:tc>
          <w:tcPr/>
          <w:p>
            <w:pPr>
              <w:pStyle w:val="Compact"/>
              <w:jc w:val="left"/>
            </w:pPr>
            <w:r>
              <w:t xml:space="preserve">Copies</w:t>
            </w:r>
          </w:p>
        </w:tc>
        <w:tc>
          <w:tcPr/>
          <w:p>
            <w:pPr>
              <w:pStyle w:val="Compact"/>
              <w:jc w:val="left"/>
            </w:pPr>
            <w:r>
              <w:t xml:space="preserve">150.00</w:t>
            </w:r>
          </w:p>
        </w:tc>
        <w:tc>
          <w:tcPr/>
          <w:p>
            <w:pPr>
              <w:pStyle w:val="Compact"/>
              <w:jc w:val="left"/>
            </w:pPr>
            <w:r>
              <w:t xml:space="preserve">75,000.00</w:t>
            </w:r>
          </w:p>
        </w:tc>
      </w:tr>
      <w:tr>
        <w:tc>
          <w:tcPr/>
          <w:p>
            <w:pPr>
              <w:pStyle w:val="Compact"/>
              <w:jc w:val="left"/>
            </w:pPr>
            <w:r>
              <w:t xml:space="preserve">10</w:t>
            </w:r>
          </w:p>
        </w:tc>
        <w:tc>
          <w:tcPr/>
          <w:p>
            <w:pPr>
              <w:pStyle w:val="Compact"/>
              <w:jc w:val="left"/>
            </w:pPr>
            <w:r>
              <w:t xml:space="preserve">Professional Consultation – Orthodontist Continuing Education Workshop (2-day, New Delhi venue)</w:t>
            </w:r>
          </w:p>
        </w:tc>
        <w:tc>
          <w:tcPr/>
          <w:p>
            <w:pPr>
              <w:pStyle w:val="Compact"/>
              <w:jc w:val="left"/>
            </w:pPr>
            <w:r>
              <w:t xml:space="preserve">8</w:t>
            </w:r>
          </w:p>
        </w:tc>
        <w:tc>
          <w:tcPr/>
          <w:p>
            <w:pPr>
              <w:pStyle w:val="Compact"/>
              <w:jc w:val="left"/>
            </w:pPr>
            <w:r>
              <w:t xml:space="preserve">Seats</w:t>
            </w:r>
          </w:p>
        </w:tc>
        <w:tc>
          <w:tcPr/>
          <w:p>
            <w:pPr>
              <w:pStyle w:val="Compact"/>
              <w:jc w:val="left"/>
            </w:pPr>
            <w:r>
              <w:t xml:space="preserve">15,000.00</w:t>
            </w:r>
          </w:p>
        </w:tc>
        <w:tc>
          <w:tcPr/>
          <w:p>
            <w:pPr>
              <w:pStyle w:val="Compact"/>
              <w:jc w:val="left"/>
            </w:pPr>
            <w:r>
              <w:t xml:space="preserve">1,20,000.00</w:t>
            </w:r>
          </w:p>
        </w:tc>
      </w:tr>
      <w:tr>
        <w:tc>
          <w:tcPr>
            <w:gridSpan w:val="5"/>
          </w:tcPr>
          <w:p>
            <w:pPr>
              <w:pStyle w:val="Compact"/>
              <w:jc w:val="right"/>
            </w:pPr>
            <w:r>
              <w:t xml:space="preserve">Subtotal (INR)</w:t>
            </w:r>
          </w:p>
        </w:tc>
        <w:tc>
          <w:tcPr/>
          <w:p>
            <w:pPr>
              <w:pStyle w:val="Compact"/>
              <w:jc w:val="left"/>
            </w:pPr>
            <w:r>
              <w:t xml:space="preserve">50,54,000.00</w:t>
            </w:r>
          </w:p>
        </w:tc>
      </w:tr>
      <w:tr>
        <w:tc>
          <w:tcPr>
            <w:gridSpan w:val="5"/>
          </w:tcPr>
          <w:p>
            <w:pPr>
              <w:pStyle w:val="Compact"/>
              <w:jc w:val="right"/>
            </w:pPr>
            <w:r>
              <w:t xml:space="preserve">GST @ 18% (INR)</w:t>
            </w:r>
          </w:p>
        </w:tc>
        <w:tc>
          <w:tcPr/>
          <w:p>
            <w:pPr>
              <w:pStyle w:val="Compact"/>
              <w:jc w:val="left"/>
            </w:pPr>
            <w:r>
              <w:t xml:space="preserve">9,09,720.00</w:t>
            </w:r>
          </w:p>
        </w:tc>
      </w:tr>
      <w:tr>
        <w:tc>
          <w:tcPr>
            <w:gridSpan w:val="5"/>
          </w:tcPr>
          <w:p>
            <w:pPr>
              <w:pStyle w:val="Compact"/>
              <w:jc w:val="right"/>
            </w:pPr>
            <w:r>
              <w:rPr>
                <w:bCs/>
                <w:b/>
              </w:rPr>
              <w:t xml:space="preserve">Grand Total (INR)</w:t>
            </w:r>
          </w:p>
        </w:tc>
        <w:tc>
          <w:tcPr/>
          <w:p>
            <w:pPr>
              <w:pStyle w:val="Compact"/>
              <w:jc w:val="left"/>
            </w:pPr>
            <w:r>
              <w:rPr>
                <w:bCs/>
                <w:b/>
              </w:rPr>
              <w:t xml:space="preserve">59,63,720.00</w:t>
            </w:r>
          </w:p>
        </w:tc>
      </w:tr>
    </w:tbl>
    <w:bookmarkEnd w:id="25"/>
    <w:bookmarkStart w:id="26" w:name="delivery-installation-details"/>
    <w:p>
      <w:pPr>
        <w:pStyle w:val="Heading3"/>
      </w:pPr>
      <w:r>
        <w:t xml:space="preserve">5. Delivery &amp; Installation Details</w:t>
      </w:r>
    </w:p>
    <w:p>
      <w:pPr>
        <w:pStyle w:val="FirstParagraph"/>
      </w:pPr>
      <w:r>
        <w:t xml:space="preserve">All items listed in this Purchase Order shall be delivered to the SmileCare Orthodontic Centre facility at 214, Connaught Place, New Delhi, India – 110001. The vendor shall ensure that all orthodontic equipment is delivered in original, unopened packaging with valid manufacturing and expiry dates. The Intraoral Scanner (Item No. 5) shall be installed and calibrated on-site by the vendor's certified technician, and a minimum of four hours of hands-on training shall be provided to the Orthodontist and assisting dental staff. Delivery is expected within 21 calendar days from the date of this Purchase Order, unless otherwise agreed in writing.</w:t>
      </w:r>
    </w:p>
    <w:bookmarkEnd w:id="26"/>
    <w:bookmarkStart w:id="27" w:name="payment-terms"/>
    <w:p>
      <w:pPr>
        <w:pStyle w:val="Heading3"/>
      </w:pPr>
      <w:r>
        <w:t xml:space="preserve">6. Payment Terms</w:t>
      </w:r>
    </w:p>
    <w:p>
      <w:pPr>
        <w:pStyle w:val="FirstParagraph"/>
      </w:pPr>
      <w:r>
        <w:t xml:space="preserve">Payment against this Purchase Order shall be made via National Electronic Funds Transfer (NEFT) or Real-Time Gross Settlement (RTGS) to the vendor's designated bank account. The payment schedule is as follows: 40% advance payment upon confirmation of this Purchase Order, 40% upon delivery and acceptance of all goods at our New Delhi, India premises, and the remaining 20% within 30 days of the final invoice. All amounts are quoted in Indian Rupees (INR) and are inclusive of applicable taxes as specified. Late payments shall attract interest at the rate of 1.5% per month as per the Micro, Small and Medium Enterprises Development (MSMED) Act, 2006, if the vendor qualifies as an MSME registered in India New Delhi.</w:t>
      </w:r>
    </w:p>
    <w:bookmarkEnd w:id="27"/>
    <w:bookmarkStart w:id="28" w:name="terms-conditions"/>
    <w:p>
      <w:pPr>
        <w:pStyle w:val="Heading3"/>
      </w:pPr>
      <w:r>
        <w:t xml:space="preserve">7. Terms &amp; Conditions</w:t>
      </w:r>
    </w:p>
    <w:p>
      <w:pPr>
        <w:numPr>
          <w:ilvl w:val="0"/>
          <w:numId w:val="1001"/>
        </w:numPr>
        <w:pStyle w:val="Compact"/>
      </w:pPr>
      <w:r>
        <w:t xml:space="preserve">This Purchase Order is subject to the approval of the Lead Orthodontist and the Managing Director of SmileCare Orthodontic Centre Pvt. Ltd., New Delhi, India.</w:t>
      </w:r>
    </w:p>
    <w:p>
      <w:pPr>
        <w:numPr>
          <w:ilvl w:val="0"/>
          <w:numId w:val="1001"/>
        </w:numPr>
        <w:pStyle w:val="Compact"/>
      </w:pPr>
      <w:r>
        <w:t xml:space="preserve">All orthodontic products supplied must carry valid BIS (Bureau of Indian Standards) certification and comply with the Drugs and Cosmetics Act, 1940, as applicable in India.</w:t>
      </w:r>
    </w:p>
    <w:p>
      <w:pPr>
        <w:numPr>
          <w:ilvl w:val="0"/>
          <w:numId w:val="1001"/>
        </w:numPr>
        <w:pStyle w:val="Compact"/>
      </w:pPr>
      <w:r>
        <w:t xml:space="preserve">The vendor warrants that all equipment and materials are new, unused, and free from defects for a minimum period of 24 months from the date of delivery.</w:t>
      </w:r>
    </w:p>
    <w:p>
      <w:pPr>
        <w:numPr>
          <w:ilvl w:val="0"/>
          <w:numId w:val="1001"/>
        </w:numPr>
        <w:pStyle w:val="Compact"/>
      </w:pPr>
      <w:r>
        <w:t xml:space="preserve">The Orthodontist team at our clinic reserves the right to inspect and reject any item that does not meet the specifications outlined in this Purchase Order. Rejected items must be replaced within 7 working days at no additional cost.</w:t>
      </w:r>
    </w:p>
    <w:p>
      <w:pPr>
        <w:numPr>
          <w:ilvl w:val="0"/>
          <w:numId w:val="1001"/>
        </w:numPr>
        <w:pStyle w:val="Compact"/>
      </w:pPr>
      <w:r>
        <w:t xml:space="preserve">Intellectual property rights for all proprietary orthodontic software and digital content remain with the respective manufacturers. The vendor grants a non-transferable license for use within the clinic premises in New Delhi, India only.</w:t>
      </w:r>
    </w:p>
    <w:p>
      <w:pPr>
        <w:numPr>
          <w:ilvl w:val="0"/>
          <w:numId w:val="1001"/>
        </w:numPr>
        <w:pStyle w:val="Compact"/>
      </w:pPr>
      <w:r>
        <w:t xml:space="preserve">In the event of a dispute arising from this Purchase Order, both parties agree to resolve the matter through arbitration in New Delhi, India, in accordance with the Arbitration and Conciliation Act, 1996. The jurisdiction of the courts in New Delhi, India shall be exclusive.</w:t>
      </w:r>
    </w:p>
    <w:p>
      <w:pPr>
        <w:numPr>
          <w:ilvl w:val="0"/>
          <w:numId w:val="1001"/>
        </w:numPr>
        <w:pStyle w:val="Compact"/>
      </w:pPr>
      <w:r>
        <w:t xml:space="preserve">This Purchase Order shall remain valid until 14 July 2025. Any modifications or amendments must be made in writing and signed by authorized representatives of both parties.</w:t>
      </w:r>
    </w:p>
    <w:p>
      <w:pPr>
        <w:numPr>
          <w:ilvl w:val="0"/>
          <w:numId w:val="1001"/>
        </w:numPr>
        <w:pStyle w:val="Compact"/>
      </w:pPr>
      <w:r>
        <w:t xml:space="preserve">The vendor shall maintain comprehensive product liability insurance covering all orthodontic equipment supplied under this Purchase Order, with a minimum coverage of INR 50,00,000.</w:t>
      </w:r>
    </w:p>
    <w:p>
      <w:pPr>
        <w:numPr>
          <w:ilvl w:val="0"/>
          <w:numId w:val="1001"/>
        </w:numPr>
        <w:pStyle w:val="Compact"/>
      </w:pPr>
      <w:r>
        <w:t xml:space="preserve">Confidentiality: Both parties agree to treat all patient data, clinical protocols, and business information exchanged under this Purchase Order as strictly confidential, in compliance with the Digital Personal Data Protection Act, 2023, applicable in India.</w:t>
      </w:r>
    </w:p>
    <w:bookmarkEnd w:id="28"/>
    <w:bookmarkStart w:id="29" w:name="authorized-signatories"/>
    <w:p>
      <w:pPr>
        <w:pStyle w:val="Heading3"/>
      </w:pPr>
      <w:r>
        <w:t xml:space="preserve">8. Authorized Signatories</w:t>
      </w:r>
    </w:p>
    <w:p>
      <w:pPr>
        <w:pStyle w:val="FirstParagraph"/>
      </w:pPr>
      <w:r>
        <w:rPr>
          <w:bCs/>
          <w:b/>
        </w:rPr>
        <w:t xml:space="preserve">For and on behalf of SmileCare Orthodontic Centre Pvt. Ltd. (Buyer)</w:t>
      </w:r>
    </w:p>
    <w:p>
      <w:pPr>
        <w:pStyle w:val="BodyText"/>
      </w:pPr>
      <w:r>
        <w:t xml:space="preserve">Dr. Ananya Sharma</w:t>
      </w:r>
    </w:p>
    <w:p>
      <w:pPr>
        <w:pStyle w:val="BodyText"/>
      </w:pPr>
      <w:r>
        <w:t xml:space="preserve">Lead Orthodontist &amp; Director</w:t>
      </w:r>
    </w:p>
    <w:p>
      <w:pPr>
        <w:pStyle w:val="BodyText"/>
      </w:pPr>
      <w:r>
        <w:t xml:space="preserve">Signature: ___________________________</w:t>
      </w:r>
    </w:p>
    <w:p>
      <w:pPr>
        <w:pStyle w:val="BodyText"/>
      </w:pPr>
      <w:r>
        <w:t xml:space="preserve">Date: 14 June 2025</w:t>
      </w:r>
    </w:p>
    <w:p>
      <w:pPr>
        <w:pStyle w:val="BodyText"/>
      </w:pPr>
      <w:r>
        <w:t xml:space="preserve">Place: New Delhi, India</w:t>
      </w:r>
    </w:p>
    <w:p>
      <w:pPr>
        <w:pStyle w:val="BodyText"/>
      </w:pPr>
      <w:r>
        <w:rPr>
          <w:bCs/>
          <w:b/>
        </w:rPr>
        <w:t xml:space="preserve">For and on behalf of MediDent India Supplies &amp; Orthodontic Equipment Co. (Vendor)</w:t>
      </w:r>
    </w:p>
    <w:p>
      <w:pPr>
        <w:pStyle w:val="BodyText"/>
      </w:pPr>
      <w:r>
        <w:t xml:space="preserve">Mr. Rajiv Mehta</w:t>
      </w:r>
    </w:p>
    <w:p>
      <w:pPr>
        <w:pStyle w:val="BodyText"/>
      </w:pPr>
      <w:r>
        <w:t xml:space="preserve">Sales Manager</w:t>
      </w:r>
    </w:p>
    <w:p>
      <w:pPr>
        <w:pStyle w:val="BodyText"/>
      </w:pPr>
      <w:r>
        <w:t xml:space="preserve">Signature: ___________________________</w:t>
      </w:r>
    </w:p>
    <w:p>
      <w:pPr>
        <w:pStyle w:val="BodyText"/>
      </w:pPr>
      <w:r>
        <w:t xml:space="preserve">Date: 14 June 2025</w:t>
      </w:r>
    </w:p>
    <w:p>
      <w:pPr>
        <w:pStyle w:val="BodyText"/>
      </w:pPr>
      <w:r>
        <w:t xml:space="preserve">Place: New Delhi, India</w:t>
      </w:r>
    </w:p>
    <w:bookmarkEnd w:id="29"/>
    <w:p>
      <w:pPr>
        <w:pStyle w:val="BodyText"/>
      </w:pPr>
      <w:r>
        <w:rPr>
          <w:bCs/>
          <w:b/>
        </w:rPr>
        <w:t xml:space="preserve">Purchase Order No:</w:t>
      </w:r>
      <w:r>
        <w:t xml:space="preserve"> </w:t>
      </w:r>
      <w:r>
        <w:t xml:space="preserve">PO/ND/ORTHO/2025/00472  | </w:t>
      </w:r>
      <w:r>
        <w:t xml:space="preserve"> </w:t>
      </w:r>
      <w:r>
        <w:rPr>
          <w:bCs/>
          <w:b/>
        </w:rPr>
        <w:t xml:space="preserve">Issued in:</w:t>
      </w:r>
      <w:r>
        <w:t xml:space="preserve"> </w:t>
      </w:r>
      <w:r>
        <w:t xml:space="preserve">New Delhi, India  | </w:t>
      </w:r>
      <w:r>
        <w:t xml:space="preserve"> </w:t>
      </w:r>
      <w:r>
        <w:rPr>
          <w:bCs/>
          <w:b/>
        </w:rPr>
        <w:t xml:space="preserve">Page 1 of 1</w:t>
      </w:r>
    </w:p>
    <w:p>
      <w:pPr>
        <w:pStyle w:val="BodyText"/>
      </w:pPr>
      <w:r>
        <w:t xml:space="preserve">This Purchase Order document is generated electronically and is valid without a physical stamp. For any queries regarding this Purchase Order, please contact the Procurement Department at SmileCare Orthodontic Centre, Connaught Place, New Delhi, India – 110001.</w:t>
      </w:r>
    </w:p>
    <w:p>
      <w:pPr>
        <w:pStyle w:val="BodyText"/>
      </w:pPr>
      <w:r>
        <w:t xml:space="preserve">© 2025 SmileCare Orthodontic Centre Pvt. Ltd. All Rights Reserved. Registered in India New Delhi under the Companies Act, 2013.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Orthodontist Services - India New Delhi</dc:title>
  <dc:creator/>
  <dc:language>en</dc:language>
  <cp:keywords/>
  <dcterms:created xsi:type="dcterms:W3CDTF">2026-10-10T03:52:25Z</dcterms:created>
  <dcterms:modified xsi:type="dcterms:W3CDTF">2026-10-10T03:52:25Z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