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Orthodontist</w:t>
      </w:r>
      <w:r>
        <w:t xml:space="preserve"> </w:t>
      </w:r>
      <w:r>
        <w:t xml:space="preserve">Practice</w:t>
      </w:r>
      <w:r>
        <w:t xml:space="preserve"> </w:t>
      </w:r>
      <w:r>
        <w:t xml:space="preserve">-</w:t>
      </w:r>
      <w:r>
        <w:t xml:space="preserve"> </w:t>
      </w:r>
      <w:r>
        <w:t xml:space="preserve">Italy</w:t>
      </w:r>
      <w:r>
        <w:t xml:space="preserve"> </w:t>
      </w:r>
      <w:r>
        <w:t xml:space="preserve">Milan</w:t>
      </w:r>
    </w:p>
    <w:bookmarkStart w:id="20" w:name="purchase-order"/>
    <w:p>
      <w:pPr>
        <w:pStyle w:val="Heading1"/>
      </w:pPr>
      <w:r>
        <w:t xml:space="preserve">PURCHASE ORDER</w:t>
      </w:r>
    </w:p>
    <w:p>
      <w:pPr>
        <w:pStyle w:val="FirstParagraph"/>
      </w:pPr>
      <w:r>
        <w:t xml:space="preserve">Orthodontist Practice – Italy Milan</w:t>
      </w:r>
    </w:p>
    <w:p>
      <w:pPr>
        <w:pStyle w:val="BodyText"/>
      </w:pPr>
      <w:r>
        <w:t xml:space="preserve">PO No.: OM-2025-04871</w:t>
      </w:r>
    </w:p>
    <w:p>
      <w:pPr>
        <w:pStyle w:val="BodyText"/>
      </w:pPr>
      <w:r>
        <w:t xml:space="preserve">Date of Issue: 14 June 2025</w:t>
      </w:r>
    </w:p>
    <w:bookmarkEnd w:id="20"/>
    <w:bookmarkStart w:id="21" w:name="parties-involved"/>
    <w:p>
      <w:pPr>
        <w:pStyle w:val="Heading2"/>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(Orthodontist Practice)</w:t>
            </w:r>
          </w:p>
        </w:tc>
        <w:tc>
          <w:tcPr/>
          <w:p>
            <w:pPr>
              <w:pStyle w:val="Compact"/>
              <w:jc w:val="left"/>
            </w:pPr>
            <w:r>
              <w:t xml:space="preserve">Supplier</w:t>
            </w:r>
          </w:p>
        </w:tc>
      </w:tr>
      <w:tr>
        <w:tc>
          <w:tcPr/>
          <w:p>
            <w:pPr>
              <w:pStyle w:val="Compact"/>
              <w:jc w:val="left"/>
            </w:pPr>
            <w:r>
              <w:rPr>
                <w:bCs/>
                <w:b/>
              </w:rPr>
              <w:t xml:space="preserve">Studio Ortodontico Dr. Elena Marchetti</w:t>
            </w:r>
            <w:r>
              <w:br/>
            </w:r>
            <w:r>
              <w:t xml:space="preserve">Via Montenapoleone, 42</w:t>
            </w:r>
            <w:r>
              <w:br/>
            </w:r>
            <w:r>
              <w:t xml:space="preserve">20121 Milan (MI), Italy</w:t>
            </w:r>
            <w:r>
              <w:br/>
            </w:r>
            <w:r>
              <w:t xml:space="preserve">VAT Code (P.IVA): IT09876543210</w:t>
            </w:r>
            <w:r>
              <w:br/>
            </w:r>
            <w:r>
              <w:t xml:space="preserve">PEC: studio.marchetti@pec.it</w:t>
            </w:r>
            <w:r>
              <w:br/>
            </w:r>
            <w:r>
              <w:t xml:space="preserve">Phone: +39 02 8645 7721</w:t>
            </w:r>
          </w:p>
        </w:tc>
        <w:tc>
          <w:tcPr/>
          <w:p>
            <w:pPr>
              <w:pStyle w:val="Compact"/>
              <w:jc w:val="left"/>
            </w:pPr>
            <w:r>
              <w:rPr>
                <w:bCs/>
                <w:b/>
              </w:rPr>
              <w:t xml:space="preserve">OrtoTech Supplies S.r.l.</w:t>
            </w:r>
            <w:r>
              <w:br/>
            </w:r>
            <w:r>
              <w:t xml:space="preserve">Via della Repubblica, 118</w:t>
            </w:r>
            <w:r>
              <w:br/>
            </w:r>
            <w:r>
              <w:t xml:space="preserve">20154 Milan (MI), Italy</w:t>
            </w:r>
            <w:r>
              <w:br/>
            </w:r>
            <w:r>
              <w:t xml:space="preserve">VAT Code (P.IVA): IT04567891234</w:t>
            </w:r>
            <w:r>
              <w:br/>
            </w:r>
            <w:r>
              <w:t xml:space="preserve">PEC: ortotech.supplies@pec.it</w:t>
            </w:r>
            <w:r>
              <w:br/>
            </w:r>
            <w:r>
              <w:t xml:space="preserve">Phone: +39 02 4456 3310</w:t>
            </w:r>
          </w:p>
        </w:tc>
      </w:tr>
    </w:tbl>
    <w:bookmarkEnd w:id="21"/>
    <w:bookmarkStart w:id="22" w:name="purchase-order-details"/>
    <w:p>
      <w:pPr>
        <w:pStyle w:val="Heading2"/>
      </w:pPr>
      <w:r>
        <w:t xml:space="preserve">2. Purchase Order Details</w:t>
      </w:r>
    </w:p>
    <w:p>
      <w:pPr>
        <w:pStyle w:val="FirstParagraph"/>
      </w:pPr>
      <w:r>
        <w:t xml:space="preserve">This</w:t>
      </w:r>
      <w:r>
        <w:t xml:space="preserve"> </w:t>
      </w:r>
      <w:r>
        <w:t xml:space="preserve">Purchase Order</w:t>
      </w:r>
      <w:r>
        <w:t xml:space="preserve"> </w:t>
      </w:r>
      <w:r>
        <w:t xml:space="preserve">is issued by the above-referenced</w:t>
      </w:r>
      <w:r>
        <w:t xml:space="preserve"> </w:t>
      </w:r>
      <w:r>
        <w:t xml:space="preserve">Orthodontist</w:t>
      </w:r>
      <w:r>
        <w:t xml:space="preserve"> </w:t>
      </w:r>
      <w:r>
        <w:t xml:space="preserve">practice located in the heart of</w:t>
      </w:r>
      <w:r>
        <w:t xml:space="preserve"> </w:t>
      </w:r>
      <w:r>
        <w:t xml:space="preserve">Italy Milan</w:t>
      </w:r>
      <w:r>
        <w:t xml:space="preserve">, specifically in the prestigious district of Brera, for the procurement of orthodontic equipment, consumables, and specialized materials required for the ongoing clinical operations of the clinic. This document serves as a formal binding request for the supply of goods and services as detailed in the line items below. All transactions are governed by the commercial laws of the Italian Republic and the specific regulations applicable to medical and dental practices operating within the metropolitan area of Milan.</w:t>
      </w:r>
    </w:p>
    <w:bookmarkEnd w:id="22"/>
    <w:bookmarkStart w:id="23" w:name="line-items-goods-and-services"/>
    <w:p>
      <w:pPr>
        <w:pStyle w:val="Heading2"/>
      </w:pPr>
      <w:r>
        <w:t xml:space="preserve">3. Line Items –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Ceramic self-ligating orthodontic brackets (upper and lower arch), CE-marked, for use by the Orthodontist in Milan</w:t>
            </w:r>
          </w:p>
        </w:tc>
        <w:tc>
          <w:tcPr/>
          <w:p>
            <w:pPr>
              <w:pStyle w:val="Compact"/>
              <w:jc w:val="left"/>
            </w:pPr>
            <w:r>
              <w:t xml:space="preserve">200</w:t>
            </w:r>
          </w:p>
        </w:tc>
        <w:tc>
          <w:tcPr/>
          <w:p>
            <w:pPr>
              <w:pStyle w:val="Compact"/>
              <w:jc w:val="left"/>
            </w:pPr>
            <w:r>
              <w:t xml:space="preserve">sets</w:t>
            </w:r>
          </w:p>
        </w:tc>
        <w:tc>
          <w:tcPr/>
          <w:p>
            <w:pPr>
              <w:pStyle w:val="Compact"/>
              <w:jc w:val="left"/>
            </w:pPr>
            <w:r>
              <w:t xml:space="preserve">18.50</w:t>
            </w:r>
          </w:p>
        </w:tc>
        <w:tc>
          <w:tcPr/>
          <w:p>
            <w:pPr>
              <w:pStyle w:val="Compact"/>
              <w:jc w:val="left"/>
            </w:pPr>
            <w:r>
              <w:t xml:space="preserve">3,700.00</w:t>
            </w:r>
          </w:p>
        </w:tc>
      </w:tr>
      <w:tr>
        <w:tc>
          <w:tcPr/>
          <w:p>
            <w:pPr>
              <w:pStyle w:val="Compact"/>
              <w:jc w:val="left"/>
            </w:pPr>
            <w:r>
              <w:t xml:space="preserve">02</w:t>
            </w:r>
          </w:p>
        </w:tc>
        <w:tc>
          <w:tcPr/>
          <w:p>
            <w:pPr>
              <w:pStyle w:val="Compact"/>
              <w:jc w:val="left"/>
            </w:pPr>
            <w:r>
              <w:t xml:space="preserve">Nickel-titanium (NiTi) archwires, 0.014" to 0.021" x 0.025", full range for progressive orthodontic treatment</w:t>
            </w:r>
          </w:p>
        </w:tc>
        <w:tc>
          <w:tcPr/>
          <w:p>
            <w:pPr>
              <w:pStyle w:val="Compact"/>
              <w:jc w:val="left"/>
            </w:pPr>
            <w:r>
              <w:t xml:space="preserve">50</w:t>
            </w:r>
          </w:p>
        </w:tc>
        <w:tc>
          <w:tcPr/>
          <w:p>
            <w:pPr>
              <w:pStyle w:val="Compact"/>
              <w:jc w:val="left"/>
            </w:pPr>
            <w:r>
              <w:t xml:space="preserve">boxes</w:t>
            </w:r>
          </w:p>
        </w:tc>
        <w:tc>
          <w:tcPr/>
          <w:p>
            <w:pPr>
              <w:pStyle w:val="Compact"/>
              <w:jc w:val="left"/>
            </w:pPr>
            <w:r>
              <w:t xml:space="preserve">42.00</w:t>
            </w:r>
          </w:p>
        </w:tc>
        <w:tc>
          <w:tcPr/>
          <w:p>
            <w:pPr>
              <w:pStyle w:val="Compact"/>
              <w:jc w:val="left"/>
            </w:pPr>
            <w:r>
              <w:t xml:space="preserve">2,100.00</w:t>
            </w:r>
          </w:p>
        </w:tc>
      </w:tr>
      <w:tr>
        <w:tc>
          <w:tcPr/>
          <w:p>
            <w:pPr>
              <w:pStyle w:val="Compact"/>
              <w:jc w:val="left"/>
            </w:pPr>
            <w:r>
              <w:t xml:space="preserve">03</w:t>
            </w:r>
          </w:p>
        </w:tc>
        <w:tc>
          <w:tcPr/>
          <w:p>
            <w:pPr>
              <w:pStyle w:val="Compact"/>
              <w:jc w:val="left"/>
            </w:pPr>
            <w:r>
              <w:t xml:space="preserve">Clear aligner trays (thermoplastic PETG), custom-molded for the Orthodontist's patient base in Italy Milan</w:t>
            </w:r>
          </w:p>
        </w:tc>
        <w:tc>
          <w:tcPr/>
          <w:p>
            <w:pPr>
              <w:pStyle w:val="Compact"/>
              <w:jc w:val="left"/>
            </w:pPr>
            <w:r>
              <w:t xml:space="preserve">120</w:t>
            </w:r>
          </w:p>
        </w:tc>
        <w:tc>
          <w:tcPr/>
          <w:p>
            <w:pPr>
              <w:pStyle w:val="Compact"/>
              <w:jc w:val="left"/>
            </w:pPr>
            <w:r>
              <w:t xml:space="preserve">trays</w:t>
            </w:r>
          </w:p>
        </w:tc>
        <w:tc>
          <w:tcPr/>
          <w:p>
            <w:pPr>
              <w:pStyle w:val="Compact"/>
              <w:jc w:val="left"/>
            </w:pPr>
            <w:r>
              <w:t xml:space="preserve">35.00</w:t>
            </w:r>
          </w:p>
        </w:tc>
        <w:tc>
          <w:tcPr/>
          <w:p>
            <w:pPr>
              <w:pStyle w:val="Compact"/>
              <w:jc w:val="left"/>
            </w:pPr>
            <w:r>
              <w:t xml:space="preserve">4,200.00</w:t>
            </w:r>
          </w:p>
        </w:tc>
      </w:tr>
      <w:tr>
        <w:tc>
          <w:tcPr/>
          <w:p>
            <w:pPr>
              <w:pStyle w:val="Compact"/>
              <w:jc w:val="left"/>
            </w:pPr>
            <w:r>
              <w:t xml:space="preserve">04</w:t>
            </w:r>
          </w:p>
        </w:tc>
        <w:tc>
          <w:tcPr/>
          <w:p>
            <w:pPr>
              <w:pStyle w:val="Compact"/>
              <w:jc w:val="left"/>
            </w:pPr>
            <w:r>
              <w:t xml:space="preserve">Intraoral digital scanner (3Shape TRIOS 5), including software license and calibration kit for the Orthodontist's digital workflow</w:t>
            </w:r>
          </w:p>
        </w:tc>
        <w:tc>
          <w:tcPr/>
          <w:p>
            <w:pPr>
              <w:pStyle w:val="Compact"/>
              <w:jc w:val="left"/>
            </w:pPr>
            <w:r>
              <w:t xml:space="preserve">1</w:t>
            </w:r>
          </w:p>
        </w:tc>
        <w:tc>
          <w:tcPr/>
          <w:p>
            <w:pPr>
              <w:pStyle w:val="Compact"/>
              <w:jc w:val="left"/>
            </w:pPr>
            <w:r>
              <w:t xml:space="preserve">unit</w:t>
            </w:r>
          </w:p>
        </w:tc>
        <w:tc>
          <w:tcPr/>
          <w:p>
            <w:pPr>
              <w:pStyle w:val="Compact"/>
              <w:jc w:val="left"/>
            </w:pPr>
            <w:r>
              <w:t xml:space="preserve">14,500.00</w:t>
            </w:r>
          </w:p>
        </w:tc>
        <w:tc>
          <w:tcPr/>
          <w:p>
            <w:pPr>
              <w:pStyle w:val="Compact"/>
              <w:jc w:val="left"/>
            </w:pPr>
            <w:r>
              <w:t xml:space="preserve">14,500.00</w:t>
            </w:r>
          </w:p>
        </w:tc>
      </w:tr>
      <w:tr>
        <w:tc>
          <w:tcPr/>
          <w:p>
            <w:pPr>
              <w:pStyle w:val="Compact"/>
              <w:jc w:val="left"/>
            </w:pPr>
            <w:r>
              <w:t xml:space="preserve">05</w:t>
            </w:r>
          </w:p>
        </w:tc>
        <w:tc>
          <w:tcPr/>
          <w:p>
            <w:pPr>
              <w:pStyle w:val="Compact"/>
              <w:jc w:val="left"/>
            </w:pPr>
            <w:r>
              <w:t xml:space="preserve">Orthodontic elastics and power chains, assorted sizes, hypoallergenic, for routine adjustments by the Orthodontist</w:t>
            </w:r>
          </w:p>
        </w:tc>
        <w:tc>
          <w:tcPr/>
          <w:p>
            <w:pPr>
              <w:pStyle w:val="Compact"/>
              <w:jc w:val="left"/>
            </w:pPr>
            <w:r>
              <w:t xml:space="preserve">300</w:t>
            </w:r>
          </w:p>
        </w:tc>
        <w:tc>
          <w:tcPr/>
          <w:p>
            <w:pPr>
              <w:pStyle w:val="Compact"/>
              <w:jc w:val="left"/>
            </w:pPr>
            <w:r>
              <w:t xml:space="preserve">packs</w:t>
            </w:r>
          </w:p>
        </w:tc>
        <w:tc>
          <w:tcPr/>
          <w:p>
            <w:pPr>
              <w:pStyle w:val="Compact"/>
              <w:jc w:val="left"/>
            </w:pPr>
            <w:r>
              <w:t xml:space="preserve">6.80</w:t>
            </w:r>
          </w:p>
        </w:tc>
        <w:tc>
          <w:tcPr/>
          <w:p>
            <w:pPr>
              <w:pStyle w:val="Compact"/>
              <w:jc w:val="left"/>
            </w:pPr>
            <w:r>
              <w:t xml:space="preserve">2,040.00</w:t>
            </w:r>
          </w:p>
        </w:tc>
      </w:tr>
      <w:tr>
        <w:tc>
          <w:tcPr/>
          <w:p>
            <w:pPr>
              <w:pStyle w:val="Compact"/>
              <w:jc w:val="left"/>
            </w:pPr>
            <w:r>
              <w:t xml:space="preserve">06</w:t>
            </w:r>
          </w:p>
        </w:tc>
        <w:tc>
          <w:tcPr/>
          <w:p>
            <w:pPr>
              <w:pStyle w:val="Compact"/>
              <w:jc w:val="left"/>
            </w:pPr>
            <w:r>
              <w:t xml:space="preserve">CBCT imaging software upgrade (Dental Wings 2.0) for 3D diagnostic planning in the Orthodontist's practice in Italy Milan</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07</w:t>
            </w:r>
          </w:p>
        </w:tc>
        <w:tc>
          <w:tcPr/>
          <w:p>
            <w:pPr>
              <w:pStyle w:val="Compact"/>
              <w:jc w:val="left"/>
            </w:pPr>
            <w:r>
              <w:t xml:space="preserve">Composite bonding material (3M Filtek Z350 XT), A1 shade, for orthodontic bonding procedures</w:t>
            </w:r>
          </w:p>
        </w:tc>
        <w:tc>
          <w:tcPr/>
          <w:p>
            <w:pPr>
              <w:pStyle w:val="Compact"/>
              <w:jc w:val="left"/>
            </w:pPr>
            <w:r>
              <w:t xml:space="preserve">40</w:t>
            </w:r>
          </w:p>
        </w:tc>
        <w:tc>
          <w:tcPr/>
          <w:p>
            <w:pPr>
              <w:pStyle w:val="Compact"/>
              <w:jc w:val="left"/>
            </w:pPr>
            <w:r>
              <w:t xml:space="preserve">tubes</w:t>
            </w:r>
          </w:p>
        </w:tc>
        <w:tc>
          <w:tcPr/>
          <w:p>
            <w:pPr>
              <w:pStyle w:val="Compact"/>
              <w:jc w:val="left"/>
            </w:pPr>
            <w:r>
              <w:t xml:space="preserve">28.00</w:t>
            </w:r>
          </w:p>
        </w:tc>
        <w:tc>
          <w:tcPr/>
          <w:p>
            <w:pPr>
              <w:pStyle w:val="Compact"/>
              <w:jc w:val="left"/>
            </w:pPr>
            <w:r>
              <w:t xml:space="preserve">1,120.00</w:t>
            </w:r>
          </w:p>
        </w:tc>
      </w:tr>
      <w:tr>
        <w:tc>
          <w:tcPr/>
          <w:p>
            <w:pPr>
              <w:pStyle w:val="Compact"/>
              <w:jc w:val="left"/>
            </w:pPr>
            <w:r>
              <w:t xml:space="preserve">08</w:t>
            </w:r>
          </w:p>
        </w:tc>
        <w:tc>
          <w:tcPr/>
          <w:p>
            <w:pPr>
              <w:pStyle w:val="Compact"/>
              <w:jc w:val="left"/>
            </w:pPr>
            <w:r>
              <w:t xml:space="preserve">Patient education materials (Italian and English) for the Orthodontist's waiting room and consultation sessions in Milan</w:t>
            </w:r>
          </w:p>
        </w:tc>
        <w:tc>
          <w:tcPr/>
          <w:p>
            <w:pPr>
              <w:pStyle w:val="Compact"/>
              <w:jc w:val="left"/>
            </w:pPr>
            <w:r>
              <w:t xml:space="preserve">500</w:t>
            </w:r>
          </w:p>
        </w:tc>
        <w:tc>
          <w:tcPr/>
          <w:p>
            <w:pPr>
              <w:pStyle w:val="Compact"/>
              <w:jc w:val="left"/>
            </w:pPr>
            <w:r>
              <w:t xml:space="preserve">copies</w:t>
            </w:r>
          </w:p>
        </w:tc>
        <w:tc>
          <w:tcPr/>
          <w:p>
            <w:pPr>
              <w:pStyle w:val="Compact"/>
              <w:jc w:val="left"/>
            </w:pPr>
            <w:r>
              <w:t xml:space="preserve">2.50</w:t>
            </w:r>
          </w:p>
        </w:tc>
        <w:tc>
          <w:tcPr/>
          <w:p>
            <w:pPr>
              <w:pStyle w:val="Compact"/>
              <w:jc w:val="left"/>
            </w:pPr>
            <w:r>
              <w:t xml:space="preserve">1,250.00</w:t>
            </w:r>
          </w:p>
        </w:tc>
      </w:tr>
      <w:tr>
        <w:tc>
          <w:tcPr/>
          <w:p>
            <w:pPr>
              <w:pStyle w:val="Compact"/>
              <w:jc w:val="left"/>
            </w:pPr>
            <w:r>
              <w:t xml:space="preserve">09</w:t>
            </w:r>
          </w:p>
        </w:tc>
        <w:tc>
          <w:tcPr/>
          <w:p>
            <w:pPr>
              <w:pStyle w:val="Compact"/>
              <w:jc w:val="left"/>
            </w:pPr>
            <w:r>
              <w:t xml:space="preserve">Annual maintenance and calibration service for the intraoral scanner and CBCT unit at the Orthodontist's clinic</w:t>
            </w:r>
          </w:p>
        </w:tc>
        <w:tc>
          <w:tcPr/>
          <w:p>
            <w:pPr>
              <w:pStyle w:val="Compact"/>
              <w:jc w:val="left"/>
            </w:pPr>
            <w:r>
              <w:t xml:space="preserve">1</w:t>
            </w:r>
          </w:p>
        </w:tc>
        <w:tc>
          <w:tcPr/>
          <w:p>
            <w:pPr>
              <w:pStyle w:val="Compact"/>
              <w:jc w:val="left"/>
            </w:pPr>
            <w:r>
              <w:t xml:space="preserve">year</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10</w:t>
            </w:r>
          </w:p>
        </w:tc>
        <w:tc>
          <w:tcPr/>
          <w:p>
            <w:pPr>
              <w:pStyle w:val="Compact"/>
              <w:jc w:val="left"/>
            </w:pPr>
            <w:r>
              <w:t xml:space="preserve">Orthodontic wax, separators, and auxiliary consumables (quarterly supply) for the Orthodontist's daily clinical use in Italy Milan</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310.00</w:t>
            </w:r>
          </w:p>
        </w:tc>
        <w:tc>
          <w:tcPr/>
          <w:p>
            <w:pPr>
              <w:pStyle w:val="Compact"/>
              <w:jc w:val="left"/>
            </w:pPr>
            <w:r>
              <w:t xml:space="preserve">1,240.00</w:t>
            </w:r>
          </w:p>
        </w:tc>
      </w:tr>
      <w:tr>
        <w:tc>
          <w:tcPr>
            <w:gridSpan w:val="5"/>
          </w:tcPr>
          <w:p>
            <w:pPr>
              <w:pStyle w:val="Compact"/>
              <w:jc w:val="right"/>
            </w:pPr>
            <w:r>
              <w:t xml:space="preserve">Subtotal</w:t>
            </w:r>
          </w:p>
        </w:tc>
        <w:tc>
          <w:tcPr/>
          <w:p>
            <w:pPr>
              <w:pStyle w:val="Compact"/>
              <w:jc w:val="left"/>
            </w:pPr>
            <w:r>
              <w:t xml:space="preserve">36,150.00</w:t>
            </w:r>
          </w:p>
        </w:tc>
      </w:tr>
      <w:tr>
        <w:tc>
          <w:tcPr>
            <w:gridSpan w:val="5"/>
          </w:tcPr>
          <w:p>
            <w:pPr>
              <w:pStyle w:val="Compact"/>
              <w:jc w:val="right"/>
            </w:pPr>
            <w:r>
              <w:t xml:space="preserve">VAT (22% – Italian Standard Rate)</w:t>
            </w:r>
          </w:p>
        </w:tc>
        <w:tc>
          <w:tcPr/>
          <w:p>
            <w:pPr>
              <w:pStyle w:val="Compact"/>
              <w:jc w:val="left"/>
            </w:pPr>
            <w:r>
              <w:t xml:space="preserve">7,953.00</w:t>
            </w:r>
          </w:p>
        </w:tc>
      </w:tr>
      <w:tr>
        <w:tc>
          <w:tcPr>
            <w:gridSpan w:val="5"/>
          </w:tcPr>
          <w:p>
            <w:pPr>
              <w:pStyle w:val="Compact"/>
              <w:jc w:val="right"/>
            </w:pPr>
            <w:r>
              <w:t xml:space="preserve">GRAND TOTAL (EUR)</w:t>
            </w:r>
          </w:p>
        </w:tc>
        <w:tc>
          <w:tcPr/>
          <w:p>
            <w:pPr>
              <w:pStyle w:val="Compact"/>
              <w:jc w:val="left"/>
            </w:pPr>
            <w:r>
              <w:t xml:space="preserve">44,103.00</w:t>
            </w:r>
          </w:p>
        </w:tc>
      </w:tr>
    </w:tbl>
    <w:bookmarkEnd w:id="23"/>
    <w:bookmarkStart w:id="24" w:name="delivery-and-logistics"/>
    <w:p>
      <w:pPr>
        <w:pStyle w:val="Heading2"/>
      </w:pPr>
      <w:r>
        <w:t xml:space="preserve">4. Delivery and Logistics</w:t>
      </w:r>
    </w:p>
    <w:p>
      <w:pPr>
        <w:pStyle w:val="FirstParagraph"/>
      </w:pPr>
      <w:r>
        <w:t xml:space="preserve">All goods specified in this</w:t>
      </w:r>
      <w:r>
        <w:t xml:space="preserve"> </w:t>
      </w:r>
      <w:r>
        <w:t xml:space="preserve">Purchase Order</w:t>
      </w:r>
      <w:r>
        <w:t xml:space="preserve"> </w:t>
      </w:r>
      <w:r>
        <w:t xml:space="preserve">shall be delivered to the</w:t>
      </w:r>
      <w:r>
        <w:t xml:space="preserve"> </w:t>
      </w:r>
      <w:r>
        <w:t xml:space="preserve">Orthodontist</w:t>
      </w:r>
      <w:r>
        <w:t xml:space="preserve">'s clinic premises at Via Montenapoleone, 42, 20121 Milan (MI),</w:t>
      </w:r>
      <w:r>
        <w:t xml:space="preserve"> </w:t>
      </w:r>
      <w:r>
        <w:t xml:space="preserve">Italy</w:t>
      </w:r>
      <w:r>
        <w:t xml:space="preserve">. The supplier is required to arrange delivery within fifteen (15) business days from the date of acceptance of this Purchase Order. Delivery shall be made between the hours of 08:00 and 14:00 CET to minimize disruption to the Orthodontist's patient appointments. The supplier shall bear all transportation costs, insurance, and risk of loss until the goods are received and signed for by the authorized representative of the Orthodontist's practice in Italy Milan. For the intraoral scanner and CBCT software, a dedicated technical installation team must be dispatched to the clinic in Milan to ensure proper setup, calibration, and operator training for the Orthodontist and assisting dental hygienists.</w:t>
      </w:r>
    </w:p>
    <w:bookmarkEnd w:id="24"/>
    <w:bookmarkStart w:id="25" w:name="payment-terms"/>
    <w:p>
      <w:pPr>
        <w:pStyle w:val="Heading2"/>
      </w:pPr>
      <w:r>
        <w:t xml:space="preserve">5. Payment Terms</w:t>
      </w:r>
    </w:p>
    <w:p>
      <w:pPr>
        <w:numPr>
          <w:ilvl w:val="0"/>
          <w:numId w:val="1001"/>
        </w:numPr>
        <w:pStyle w:val="Compact"/>
      </w:pPr>
      <w:r>
        <w:t xml:space="preserve">Payment shall be made via bank transfer (bonifico bancario) to the supplier's designated IBAN account within thirty (30) days from the date of the supplier's invoice, in accordance with Italian commercial law (Codice Civile, Art. 1459).</w:t>
      </w:r>
    </w:p>
    <w:p>
      <w:pPr>
        <w:numPr>
          <w:ilvl w:val="0"/>
          <w:numId w:val="1001"/>
        </w:numPr>
        <w:pStyle w:val="Compact"/>
      </w:pPr>
      <w:r>
        <w:t xml:space="preserve">A 5% early payment discount (sconto per pagamento anticipato) shall apply if the Orthodontist's practice settles the full amount within ten (10) days of invoice receipt.</w:t>
      </w:r>
    </w:p>
    <w:p>
      <w:pPr>
        <w:numPr>
          <w:ilvl w:val="0"/>
          <w:numId w:val="1001"/>
        </w:numPr>
        <w:pStyle w:val="Compact"/>
      </w:pPr>
      <w:r>
        <w:t xml:space="preserve">For the intraoral scanner (Item 04), a 30% deposit is due upon signing of this Purchase Order, with the remaining 70% payable upon successful installation and acceptance at the clinic in Italy Milan.</w:t>
      </w:r>
    </w:p>
    <w:p>
      <w:pPr>
        <w:numPr>
          <w:ilvl w:val="0"/>
          <w:numId w:val="1001"/>
        </w:numPr>
        <w:pStyle w:val="Compact"/>
      </w:pPr>
      <w:r>
        <w:t xml:space="preserve">All amounts are stated in Euros (EUR). No currency conversion shall apply as both the Orthodontist's practice and the supplier are registered in Italy Milan.</w:t>
      </w:r>
    </w:p>
    <w:p>
      <w:pPr>
        <w:numPr>
          <w:ilvl w:val="0"/>
          <w:numId w:val="1001"/>
        </w:numPr>
        <w:pStyle w:val="Compact"/>
      </w:pPr>
      <w:r>
        <w:t xml:space="preserve">Late payments shall incur interest at the rate prescribed by the Italian Late Payment Directive (D.Lgs. 231/2002), currently 8.5% per annum above the ECB reference rate.</w:t>
      </w:r>
    </w:p>
    <w:bookmarkEnd w:id="25"/>
    <w:bookmarkStart w:id="26" w:name="terms-and-conditions"/>
    <w:p>
      <w:pPr>
        <w:pStyle w:val="Heading2"/>
      </w:pPr>
      <w:r>
        <w:t xml:space="preserve">6. Terms and Conditions</w:t>
      </w:r>
    </w:p>
    <w:p>
      <w:pPr>
        <w:numPr>
          <w:ilvl w:val="0"/>
          <w:numId w:val="1002"/>
        </w:numPr>
        <w:pStyle w:val="Compact"/>
      </w:pPr>
      <w:r>
        <w:t xml:space="preserve">This Purchase Order is subject to the standard terms and conditions of OrtoTech Supplies S.r.l., as well as the specific regulatory requirements imposed by the Italian Ministry of Health (Ministero della Salute) for the procurement of medical and orthodontic devices.</w:t>
      </w:r>
    </w:p>
    <w:p>
      <w:pPr>
        <w:numPr>
          <w:ilvl w:val="0"/>
          <w:numId w:val="1002"/>
        </w:numPr>
        <w:pStyle w:val="Compact"/>
      </w:pPr>
      <w:r>
        <w:t xml:space="preserve">All orthodontic products supplied must carry valid CE marking and comply with the European Medical Device Regulation (EU) 2017/745, as applicable to the Orthodontist's practice in Italy Milan.</w:t>
      </w:r>
    </w:p>
    <w:p>
      <w:pPr>
        <w:numPr>
          <w:ilvl w:val="0"/>
          <w:numId w:val="1002"/>
        </w:numPr>
        <w:pStyle w:val="Compact"/>
      </w:pPr>
      <w:r>
        <w:t xml:space="preserve">The supplier warrants that all goods are new, unused, and free from defects in material and workmanship for a period of twenty-four (24) months from the date of delivery to the Orthodontist's clinic.</w:t>
      </w:r>
    </w:p>
    <w:p>
      <w:pPr>
        <w:numPr>
          <w:ilvl w:val="0"/>
          <w:numId w:val="1002"/>
        </w:numPr>
        <w:pStyle w:val="Compact"/>
      </w:pPr>
      <w:r>
        <w:t xml:space="preserve">The Orthodontist's practice reserves the right to inspect all delivered goods within five (5) business days of receipt. Any discrepancies, damages, or non-conformities must be reported in writing via PEC to the supplier within this period.</w:t>
      </w:r>
    </w:p>
    <w:p>
      <w:pPr>
        <w:numPr>
          <w:ilvl w:val="0"/>
          <w:numId w:val="1002"/>
        </w:numPr>
        <w:pStyle w:val="Compact"/>
      </w:pPr>
      <w:r>
        <w:t xml:space="preserve">Neither party may assign or transfer this Purchase Order without the prior written consent of the other party. This agreement is governed exclusively by the laws of the Italian Republic, and any disputes shall be resolved by the competent courts of Milan (Tribunale di Milano).</w:t>
      </w:r>
    </w:p>
    <w:p>
      <w:pPr>
        <w:numPr>
          <w:ilvl w:val="0"/>
          <w:numId w:val="1002"/>
        </w:numPr>
        <w:pStyle w:val="Compact"/>
      </w:pPr>
      <w:r>
        <w:t xml:space="preserve">The supplier shall maintain full confidentiality regarding the Orthodontist's patient data, clinical protocols, and business operations in compliance with the Italian Data Protection Code (D.Lgs. 196/2003) and the EU General Data Protection Regulation (GDPR).</w:t>
      </w:r>
    </w:p>
    <w:p>
      <w:pPr>
        <w:numPr>
          <w:ilvl w:val="0"/>
          <w:numId w:val="1002"/>
        </w:numPr>
        <w:pStyle w:val="Compact"/>
      </w:pPr>
      <w:r>
        <w:t xml:space="preserve">This Purchase Order shall remain valid for a period of sixty (60) days from the date of issue. If not accepted in writing by the supplier within this timeframe, it shall be considered null and void.</w:t>
      </w:r>
    </w:p>
    <w:bookmarkEnd w:id="26"/>
    <w:bookmarkStart w:id="27" w:name="authorization-and-signatures"/>
    <w:p>
      <w:pPr>
        <w:pStyle w:val="Heading2"/>
      </w:pPr>
      <w:r>
        <w:t xml:space="preserve">7. Authorization and Signatures</w:t>
      </w:r>
    </w:p>
    <w:p>
      <w:pPr>
        <w:pStyle w:val="FirstParagraph"/>
      </w:pPr>
      <w:r>
        <w:t xml:space="preserve">This</w:t>
      </w:r>
      <w:r>
        <w:t xml:space="preserve"> </w:t>
      </w:r>
      <w:r>
        <w:t xml:space="preserve">Purchase Order</w:t>
      </w:r>
      <w:r>
        <w:t xml:space="preserve"> </w:t>
      </w:r>
      <w:r>
        <w:t xml:space="preserve">is hereby authorized and issued by the undersigned on behalf of the</w:t>
      </w:r>
      <w:r>
        <w:t xml:space="preserve"> </w:t>
      </w:r>
      <w:r>
        <w:t xml:space="preserve">Orthodontist</w:t>
      </w:r>
      <w:r>
        <w:t xml:space="preserve"> </w:t>
      </w:r>
      <w:r>
        <w:t xml:space="preserve">practice registered in</w:t>
      </w:r>
      <w:r>
        <w:t xml:space="preserve"> </w:t>
      </w:r>
      <w:r>
        <w:t xml:space="preserve">Italy Milan</w:t>
      </w:r>
      <w:r>
        <w:t xml:space="preserve">. The supplier's acceptance of this document constitutes a binding agreement to supply the goods and services as specified herein.</w:t>
      </w:r>
    </w:p>
    <w:p>
      <w:pPr>
        <w:pStyle w:val="BodyText"/>
      </w:pPr>
      <w:r>
        <w:rPr>
          <w:bCs/>
          <w:b/>
        </w:rPr>
        <w:t xml:space="preserve">For the Buyer (Orthodontist Practice):</w:t>
      </w:r>
      <w:r>
        <w:br/>
      </w:r>
      <w:r>
        <w:br/>
      </w:r>
      <w:r>
        <w:t xml:space="preserve">Dr. Elena Marchetti, DDS, Orthodontist</w:t>
      </w:r>
      <w:r>
        <w:br/>
      </w:r>
      <w:r>
        <w:t xml:space="preserve">Studio Ortodontico Dr. Elena Marchetti</w:t>
      </w:r>
      <w:r>
        <w:br/>
      </w:r>
      <w:r>
        <w:t xml:space="preserve">Milan, Italy</w:t>
      </w:r>
      <w:r>
        <w:br/>
      </w:r>
      <w:r>
        <w:br/>
      </w:r>
      <w:r>
        <w:t xml:space="preserve">Signature: _________________________</w:t>
      </w:r>
      <w:r>
        <w:br/>
      </w:r>
      <w:r>
        <w:t xml:space="preserve">Date: _________________________</w:t>
      </w:r>
    </w:p>
    <w:p>
      <w:pPr>
        <w:pStyle w:val="BodyText"/>
      </w:pPr>
      <w:r>
        <w:rPr>
          <w:bCs/>
          <w:b/>
        </w:rPr>
        <w:t xml:space="preserve">For the Supplier (OrtoTech Supplies S.r.l.):</w:t>
      </w:r>
      <w:r>
        <w:br/>
      </w:r>
      <w:r>
        <w:br/>
      </w:r>
      <w:r>
        <w:t xml:space="preserve">Mr. Marco Bellini, General Manager</w:t>
      </w:r>
      <w:r>
        <w:br/>
      </w:r>
      <w:r>
        <w:t xml:space="preserve">OrtoTech Supplies S.r.l.</w:t>
      </w:r>
      <w:r>
        <w:br/>
      </w:r>
      <w:r>
        <w:t xml:space="preserve">Milan, Italy</w:t>
      </w:r>
      <w:r>
        <w:br/>
      </w:r>
      <w:r>
        <w:br/>
      </w:r>
      <w:r>
        <w:t xml:space="preserve">Signature: _________________________</w:t>
      </w:r>
      <w:r>
        <w:br/>
      </w:r>
      <w:r>
        <w:t xml:space="preserve">Date: _________________________</w:t>
      </w:r>
    </w:p>
    <w:bookmarkEnd w:id="27"/>
    <w:p>
      <w:pPr>
        <w:pStyle w:val="BodyText"/>
      </w:pPr>
      <w:r>
        <w:t xml:space="preserve">Purchase Order No. OM-2025-04871 | Studio Ortodontico Dr. Elena Marchetti | Via Montenapoleone 42, 20121 Milan (MI), Italy | P.IVA: IT09876543210</w:t>
      </w:r>
    </w:p>
    <w:p>
      <w:pPr>
        <w:pStyle w:val="BodyText"/>
      </w:pPr>
      <w:r>
        <w:t xml:space="preserve">This document is generated electronically and constitutes a valid commercial instrument under Italian law. For any queries regarding this Purchase Order, please contact the Orthodontist's administrative office at +39 02 8645 7721 or via PEC at studio.marchetti@pec.it.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Orthodontist Practice - Italy Milan</dc:title>
  <dc:creator/>
  <dc:language>en</dc:language>
  <cp:keywords/>
  <dcterms:created xsi:type="dcterms:W3CDTF">2026-10-10T08:06:21Z</dcterms:created>
  <dcterms:modified xsi:type="dcterms:W3CDTF">2026-10-10T08:06:21Z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