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Orthodontic Equipment &amp; Supplies – Kenya Nairobi</w:t>
      </w:r>
    </w:p>
    <w:p>
      <w:pPr>
        <w:pStyle w:val="BodyText"/>
      </w:pPr>
      <w:r>
        <w:t xml:space="preserve">This Purchase Order is issued in accordance with the procurement policies of the purchasing entity and applicable Kenyan commercial regulations.</w:t>
      </w:r>
    </w:p>
    <w:bookmarkEnd w:id="20"/>
    <w:p>
      <w:pPr>
        <w:pStyle w:val="BodyText"/>
      </w:pPr>
      <w:r>
        <w:rPr>
          <w:bCs/>
          <w:b/>
        </w:rPr>
        <w:t xml:space="preserve">Purchase Order No.:</w:t>
      </w:r>
      <w:r>
        <w:t xml:space="preserve"> </w:t>
      </w:r>
      <w:r>
        <w:t xml:space="preserve">PO-ORTH-NBO-2025-0472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Nairobi, Kenya</w:t>
      </w:r>
      <w:r>
        <w:br/>
      </w:r>
      <w:r>
        <w:rPr>
          <w:bCs/>
          <w:b/>
        </w:rPr>
        <w:t xml:space="preserve">Currency:</w:t>
      </w:r>
      <w:r>
        <w:t xml:space="preserve"> </w:t>
      </w:r>
      <w:r>
        <w:t xml:space="preserve">Kenyan Shillings (KES)</w:t>
      </w:r>
    </w:p>
    <w:bookmarkStart w:id="21" w:name="buyer-purchasing-entity"/>
    <w:p>
      <w:pPr>
        <w:pStyle w:val="Heading3"/>
      </w:pPr>
      <w:r>
        <w:t xml:space="preserve">Buyer (Purchasing Entity)</w:t>
      </w:r>
    </w:p>
    <w:p>
      <w:pPr>
        <w:pStyle w:val="FirstParagraph"/>
      </w:pPr>
      <w:r>
        <w:rPr>
          <w:bCs/>
          <w:b/>
        </w:rPr>
        <w:t xml:space="preserve">ClearSmile Orthodontic Centre</w:t>
      </w:r>
    </w:p>
    <w:p>
      <w:pPr>
        <w:pStyle w:val="BodyText"/>
      </w:pPr>
      <w:r>
        <w:t xml:space="preserve">Attorney General Road, Westlands Business District</w:t>
      </w:r>
    </w:p>
    <w:p>
      <w:pPr>
        <w:pStyle w:val="BodyText"/>
      </w:pPr>
      <w:r>
        <w:t xml:space="preserve">Nairobi, Kenya</w:t>
      </w:r>
    </w:p>
    <w:p>
      <w:pPr>
        <w:pStyle w:val="BodyText"/>
      </w:pPr>
      <w:r>
        <w:t xml:space="preserve">Tel: +254 700 123 456</w:t>
      </w:r>
    </w:p>
    <w:p>
      <w:pPr>
        <w:pStyle w:val="BodyText"/>
      </w:pPr>
      <w:r>
        <w:t xml:space="preserve">Email: procurement@clearsmile-ortho.co.ke</w:t>
      </w:r>
    </w:p>
    <w:p>
      <w:pPr>
        <w:pStyle w:val="BodyText"/>
      </w:pPr>
      <w:r>
        <w:t xml:space="preserve">KRA PIN: P051234567X</w:t>
      </w:r>
    </w:p>
    <w:p>
      <w:pPr>
        <w:pStyle w:val="BodyText"/>
      </w:pPr>
      <w:r>
        <w:t xml:space="preserve">Registered Orthodontist: Dr. Amina Wanjiru Mwangi, MDS (Ortho)</w:t>
      </w:r>
    </w:p>
    <w:bookmarkEnd w:id="21"/>
    <w:bookmarkStart w:id="22" w:name="supplier-vendor"/>
    <w:p>
      <w:pPr>
        <w:pStyle w:val="Heading3"/>
      </w:pPr>
      <w:r>
        <w:t xml:space="preserve">Supplier (Vendor)</w:t>
      </w:r>
    </w:p>
    <w:p>
      <w:pPr>
        <w:pStyle w:val="FirstParagraph"/>
      </w:pPr>
      <w:r>
        <w:rPr>
          <w:bCs/>
          <w:b/>
        </w:rPr>
        <w:t xml:space="preserve">MediDent Supplies East Africa Ltd.</w:t>
      </w:r>
    </w:p>
    <w:p>
      <w:pPr>
        <w:pStyle w:val="BodyText"/>
      </w:pPr>
      <w:r>
        <w:t xml:space="preserve">Ngong Road, Industrial Area</w:t>
      </w:r>
    </w:p>
    <w:p>
      <w:pPr>
        <w:pStyle w:val="BodyText"/>
      </w:pPr>
      <w:r>
        <w:t xml:space="preserve">Nairobi, Kenya</w:t>
      </w:r>
    </w:p>
    <w:p>
      <w:pPr>
        <w:pStyle w:val="BodyText"/>
      </w:pPr>
      <w:r>
        <w:t xml:space="preserve">Tel: +254 722 987 654</w:t>
      </w:r>
    </w:p>
    <w:p>
      <w:pPr>
        <w:pStyle w:val="BodyText"/>
      </w:pPr>
      <w:r>
        <w:t xml:space="preserve">Email: sales@medidentea.co.ke</w:t>
      </w:r>
    </w:p>
    <w:p>
      <w:pPr>
        <w:pStyle w:val="BodyText"/>
      </w:pPr>
      <w:r>
        <w:t xml:space="preserve">KRA PIN: P098765432X</w:t>
      </w:r>
    </w:p>
    <w:p>
      <w:pPr>
        <w:pStyle w:val="BodyText"/>
      </w:pPr>
      <w:r>
        <w:t xml:space="preserve">Licence No.: MED-KE-2019-0045</w:t>
      </w:r>
    </w:p>
    <w:bookmarkEnd w:id="22"/>
    <w:p>
      <w:pPr>
        <w:pStyle w:val="BodyText"/>
      </w:pPr>
      <w:r>
        <w:t xml:space="preserve">LINE ITEMS – Orthodontic Products for Kenya Nairobi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Self-ligating orthodontic brackets (metal, 0.022" slot) – full arch set for adult Orthodontist treatment</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NiTi archwires, 0.014" to 0.021" x 0.025" – complete range for progressive Orthodontist alignment</w:t>
            </w:r>
          </w:p>
        </w:tc>
        <w:tc>
          <w:tcPr/>
          <w:p>
            <w:pPr>
              <w:pStyle w:val="Compact"/>
              <w:jc w:val="left"/>
            </w:pPr>
            <w:r>
              <w:t xml:space="preserve">120</w:t>
            </w:r>
          </w:p>
        </w:tc>
        <w:tc>
          <w:tcPr/>
          <w:p>
            <w:pPr>
              <w:pStyle w:val="Compact"/>
              <w:jc w:val="left"/>
            </w:pPr>
            <w:r>
              <w:t xml:space="preserve">Packs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Clear aligner trays (thermoplastic PETG) – custom moulded for Kenya Nairobi patient cases</w:t>
            </w:r>
          </w:p>
        </w:tc>
        <w:tc>
          <w:tcPr/>
          <w:p>
            <w:pPr>
              <w:pStyle w:val="Compact"/>
              <w:jc w:val="left"/>
            </w:pPr>
            <w:r>
              <w:t xml:space="preserve">60</w:t>
            </w:r>
          </w:p>
        </w:tc>
        <w:tc>
          <w:tcPr/>
          <w:p>
            <w:pPr>
              <w:pStyle w:val="Compact"/>
              <w:jc w:val="left"/>
            </w:pPr>
            <w:r>
              <w:t xml:space="preserve">Trays</w:t>
            </w:r>
          </w:p>
        </w:tc>
        <w:tc>
          <w:tcPr/>
          <w:p>
            <w:pPr>
              <w:pStyle w:val="Compact"/>
              <w:jc w:val="left"/>
            </w:pPr>
            <w:r>
              <w:t xml:space="preserve">4,800.00</w:t>
            </w:r>
          </w:p>
        </w:tc>
        <w:tc>
          <w:tcPr/>
          <w:p>
            <w:pPr>
              <w:pStyle w:val="Compact"/>
              <w:jc w:val="left"/>
            </w:pPr>
            <w:r>
              <w:t xml:space="preserve">288,000.00</w:t>
            </w:r>
          </w:p>
        </w:tc>
      </w:tr>
      <w:tr>
        <w:tc>
          <w:tcPr/>
          <w:p>
            <w:pPr>
              <w:pStyle w:val="Compact"/>
              <w:jc w:val="left"/>
            </w:pPr>
            <w:r>
              <w:t xml:space="preserve">4</w:t>
            </w:r>
          </w:p>
        </w:tc>
        <w:tc>
          <w:tcPr/>
          <w:p>
            <w:pPr>
              <w:pStyle w:val="Compact"/>
              <w:jc w:val="left"/>
            </w:pPr>
            <w:r>
              <w:t xml:space="preserve">Orthodontic elastics (assorted colours, 0.021" and 0.028" loops) – monthly supply for Orthodontist practice</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1,450.00</w:t>
            </w:r>
          </w:p>
        </w:tc>
        <w:tc>
          <w:tcPr/>
          <w:p>
            <w:pPr>
              <w:pStyle w:val="Compact"/>
              <w:jc w:val="left"/>
            </w:pPr>
            <w:r>
              <w:t xml:space="preserve">72,500.00</w:t>
            </w:r>
          </w:p>
        </w:tc>
      </w:tr>
      <w:tr>
        <w:tc>
          <w:tcPr/>
          <w:p>
            <w:pPr>
              <w:pStyle w:val="Compact"/>
              <w:jc w:val="left"/>
            </w:pPr>
            <w:r>
              <w:t xml:space="preserve">5</w:t>
            </w:r>
          </w:p>
        </w:tc>
        <w:tc>
          <w:tcPr/>
          <w:p>
            <w:pPr>
              <w:pStyle w:val="Compact"/>
              <w:jc w:val="left"/>
            </w:pPr>
            <w:r>
              <w:t xml:space="preserve">Palatal expanders (RME type) – for paediatric Orthodontist cases in Kenya Nairobi clinics</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192,000.00</w:t>
            </w:r>
          </w:p>
        </w:tc>
      </w:tr>
      <w:tr>
        <w:tc>
          <w:tcPr/>
          <w:p>
            <w:pPr>
              <w:pStyle w:val="Compact"/>
              <w:jc w:val="left"/>
            </w:pPr>
            <w:r>
              <w:t xml:space="preserve">6</w:t>
            </w:r>
          </w:p>
        </w:tc>
        <w:tc>
          <w:tcPr/>
          <w:p>
            <w:pPr>
              <w:pStyle w:val="Compact"/>
              <w:jc w:val="left"/>
            </w:pPr>
            <w:r>
              <w:t xml:space="preserve">Orthodontic bonding kit (adhesive, etchant, light-curing unit tips) – for Orthodontist bracket placement</w:t>
            </w:r>
          </w:p>
        </w:tc>
        <w:tc>
          <w:tcPr/>
          <w:p>
            <w:pPr>
              <w:pStyle w:val="Compact"/>
              <w:jc w:val="left"/>
            </w:pPr>
            <w:r>
              <w:t xml:space="preserve">30</w:t>
            </w:r>
          </w:p>
        </w:tc>
        <w:tc>
          <w:tcPr/>
          <w:p>
            <w:pPr>
              <w:pStyle w:val="Compact"/>
              <w:jc w:val="left"/>
            </w:pPr>
            <w:r>
              <w:t xml:space="preserve">Kits</w:t>
            </w:r>
          </w:p>
        </w:tc>
        <w:tc>
          <w:tcPr/>
          <w:p>
            <w:pPr>
              <w:pStyle w:val="Compact"/>
              <w:jc w:val="left"/>
            </w:pPr>
            <w:r>
              <w:t xml:space="preserve">2,600.00</w:t>
            </w:r>
          </w:p>
        </w:tc>
        <w:tc>
          <w:tcPr/>
          <w:p>
            <w:pPr>
              <w:pStyle w:val="Compact"/>
              <w:jc w:val="left"/>
            </w:pPr>
            <w:r>
              <w:t xml:space="preserve">78,000.00</w:t>
            </w:r>
          </w:p>
        </w:tc>
      </w:tr>
      <w:tr>
        <w:tc>
          <w:tcPr/>
          <w:p>
            <w:pPr>
              <w:pStyle w:val="Compact"/>
              <w:jc w:val="left"/>
            </w:pPr>
            <w:r>
              <w:t xml:space="preserve">7</w:t>
            </w:r>
          </w:p>
        </w:tc>
        <w:tc>
          <w:tcPr/>
          <w:p>
            <w:pPr>
              <w:pStyle w:val="Compact"/>
              <w:jc w:val="left"/>
            </w:pPr>
            <w:r>
              <w:t xml:space="preserve">Digital intraoral scanner (3D imaging) – upgrade for Orthodontist diagnostic workflow in Kenya Nairobi</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8</w:t>
            </w:r>
          </w:p>
        </w:tc>
        <w:tc>
          <w:tcPr/>
          <w:p>
            <w:pPr>
              <w:pStyle w:val="Compact"/>
              <w:jc w:val="left"/>
            </w:pPr>
            <w:r>
              <w:t xml:space="preserve">Orthodontic wax and patient comfort kits – for post-adjustment care of Orthodontist patients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9</w:t>
            </w:r>
          </w:p>
        </w:tc>
        <w:tc>
          <w:tcPr/>
          <w:p>
            <w:pPr>
              <w:pStyle w:val="Compact"/>
              <w:jc w:val="left"/>
            </w:pPr>
            <w:r>
              <w:t xml:space="preserve">CBCT imaging software licence (1-year) – for Orthodontist treatment planning in Kenya Nairobi</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10</w:t>
            </w:r>
          </w:p>
        </w:tc>
        <w:tc>
          <w:tcPr/>
          <w:p>
            <w:pPr>
              <w:pStyle w:val="Compact"/>
              <w:jc w:val="left"/>
            </w:pPr>
            <w:r>
              <w:t xml:space="preserve">Shipping, customs clearance &amp; VAT (16%) – delivery to Kenya Nairobi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145,000.00</w:t>
            </w:r>
          </w:p>
        </w:tc>
        <w:tc>
          <w:tcPr/>
          <w:p>
            <w:pPr>
              <w:pStyle w:val="Compact"/>
              <w:jc w:val="left"/>
            </w:pPr>
            <w:r>
              <w:t xml:space="preserve">145,000.00</w:t>
            </w:r>
          </w:p>
        </w:tc>
      </w:tr>
      <w:tr>
        <w:tc>
          <w:tcPr>
            <w:gridSpan w:val="5"/>
          </w:tcPr>
          <w:p>
            <w:pPr>
              <w:pStyle w:val="Compact"/>
              <w:jc w:val="right"/>
            </w:pPr>
            <w:r>
              <w:t xml:space="preserve">GRAND TOTAL (KES)</w:t>
            </w:r>
          </w:p>
        </w:tc>
        <w:tc>
          <w:tcPr/>
          <w:p>
            <w:pPr>
              <w:pStyle w:val="Compact"/>
              <w:jc w:val="left"/>
            </w:pPr>
            <w:r>
              <w:t xml:space="preserve">3,843,500.00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The Supplier shall confirm acceptance in writing within five (5) business days of receipt. Failure to confirm within this period shall render this Purchase Order null and void.</w:t>
      </w:r>
    </w:p>
    <w:p>
      <w:pPr>
        <w:numPr>
          <w:ilvl w:val="0"/>
          <w:numId w:val="1001"/>
        </w:numPr>
        <w:pStyle w:val="Compact"/>
      </w:pPr>
      <w:r>
        <w:rPr>
          <w:bCs/>
          <w:b/>
        </w:rPr>
        <w:t xml:space="preserve">Delivery:</w:t>
      </w:r>
      <w:r>
        <w:t xml:space="preserve"> </w:t>
      </w:r>
      <w:r>
        <w:t xml:space="preserve">All orthodontic goods specified in this Purchase Order shall be delivered to the Buyer's premises at Attorney General Road, Westlands, Kenya Nairobi, within thirty (30) calendar days from the date of confirmed acceptance. The Supplier bears all risk of loss until goods are received and inspected by the Buyer's designated Orthodontist or practice manager.</w:t>
      </w:r>
    </w:p>
    <w:p>
      <w:pPr>
        <w:numPr>
          <w:ilvl w:val="0"/>
          <w:numId w:val="1001"/>
        </w:numPr>
        <w:pStyle w:val="Compact"/>
      </w:pPr>
      <w:r>
        <w:rPr>
          <w:bCs/>
          <w:b/>
        </w:rPr>
        <w:t xml:space="preserve">Quality &amp; Compliance:</w:t>
      </w:r>
      <w:r>
        <w:t xml:space="preserve"> </w:t>
      </w:r>
      <w:r>
        <w:t xml:space="preserve">All products must comply with the Kenya Bureau of Standards (KEBS) regulations and the Pharmacy and Poisons Board (PPB) of Kenya. The Supplier warrants that all orthodontic materials are CE-marked or FDA-approved and suitable for use by a licensed Orthodontist in Kenya Nairobi.</w:t>
      </w:r>
    </w:p>
    <w:p>
      <w:pPr>
        <w:numPr>
          <w:ilvl w:val="0"/>
          <w:numId w:val="1001"/>
        </w:numPr>
        <w:pStyle w:val="Compact"/>
      </w:pPr>
      <w:r>
        <w:rPr>
          <w:bCs/>
          <w:b/>
        </w:rPr>
        <w:t xml:space="preserve">Payment:</w:t>
      </w:r>
      <w:r>
        <w:t xml:space="preserve"> </w:t>
      </w:r>
      <w:r>
        <w:t xml:space="preserve">Payment of KES 3,843,500.00 (Three Million Eight Hundred Forty-Three Thousand Five Hundred Kenyan Shillings) shall be made within thirty (30) days of the Buyer's receipt of a valid tax invoice and satisfactory delivery inspection. Payment shall be made via bank transfer to the Supplier's designated account in Kenya Nairobi.</w:t>
      </w:r>
    </w:p>
    <w:p>
      <w:pPr>
        <w:numPr>
          <w:ilvl w:val="0"/>
          <w:numId w:val="1001"/>
        </w:numPr>
        <w:pStyle w:val="Compact"/>
      </w:pPr>
      <w:r>
        <w:rPr>
          <w:bCs/>
          <w:b/>
        </w:rPr>
        <w:t xml:space="preserve">Warranty:</w:t>
      </w:r>
      <w:r>
        <w:t xml:space="preserve"> </w:t>
      </w:r>
      <w:r>
        <w:t xml:space="preserve">The digital intraoral scanner (Item 7) carries a minimum two-year manufacturer's warranty. All consumable orthodontic items carry a twelve-month defect warranty. The Supplier shall replace any defective Orthodontist-grade product at no additional cost to the Buyer.</w:t>
      </w:r>
    </w:p>
    <w:p>
      <w:pPr>
        <w:numPr>
          <w:ilvl w:val="0"/>
          <w:numId w:val="1001"/>
        </w:numPr>
        <w:pStyle w:val="Compact"/>
      </w:pPr>
      <w:r>
        <w:rPr>
          <w:bCs/>
          <w:b/>
        </w:rPr>
        <w:t xml:space="preserve">Warranty &amp; Returns:</w:t>
      </w:r>
      <w:r>
        <w:t xml:space="preserve"> </w:t>
      </w:r>
      <w:r>
        <w:t xml:space="preserve">The Buyer reserves the right to reject any goods that do not conform to the specifications outlined in this Purchase Order. Rejected items must be returned to the Supplier within fourteen (14) days at the Supplier's expense.</w:t>
      </w:r>
    </w:p>
    <w:p>
      <w:pPr>
        <w:numPr>
          <w:ilvl w:val="0"/>
          <w:numId w:val="1001"/>
        </w:numPr>
        <w:pStyle w:val="Compact"/>
      </w:pPr>
      <w:r>
        <w:rPr>
          <w:bCs/>
          <w:b/>
        </w:rPr>
        <w:t xml:space="preserve">Intellectual Property:</w:t>
      </w:r>
      <w:r>
        <w:t xml:space="preserve"> </w:t>
      </w:r>
      <w:r>
        <w:t xml:space="preserve">The CBCT imaging software licence (Item 9) is granted solely for use at the Buyer's Kenya Nairobi clinic. No sub-licensing or transfer is permitted without written consent from the software vendor.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Any disputes arising from this Purchase Order shall be resolved through arbitration in Kenya Nairobi under the rules of the Chartered Institute of Arbitrators (Kenya Branch).</w:t>
      </w:r>
    </w:p>
    <w:p>
      <w:pPr>
        <w:numPr>
          <w:ilvl w:val="0"/>
          <w:numId w:val="1001"/>
        </w:numPr>
        <w:pStyle w:val="Compact"/>
      </w:pPr>
      <w:r>
        <w:rPr>
          <w:bCs/>
          <w:b/>
        </w:rPr>
        <w:t xml:space="preserve">Tax Compliance:</w:t>
      </w:r>
      <w:r>
        <w:t xml:space="preserve"> </w:t>
      </w:r>
      <w:r>
        <w:t xml:space="preserve">All applicable Value Added Tax (VAT) at 16% and any withholding tax as prescribed by the Kenya Revenue Authority (KRA) shall be reflected in the final invoice. The Supplier shall provide a valid KRA-compliant tax invoice upon delivery.</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patient-related orthodontic data that may be processed through the supplied equipment in Kenya Nairobi.</w:t>
      </w:r>
    </w:p>
    <w:p>
      <w:pPr>
        <w:pStyle w:val="FirstParagraph"/>
      </w:pPr>
      <w:r>
        <w:t xml:space="preserve">AUTHORISATION &amp; SIGNATURES</w:t>
      </w:r>
    </w:p>
    <w:p>
      <w:pPr>
        <w:pStyle w:val="BodyText"/>
      </w:pPr>
      <w:r>
        <w:rPr>
          <w:bCs/>
          <w:b/>
        </w:rPr>
        <w:t xml:space="preserve">For and on behalf of the Buyer:</w:t>
      </w:r>
    </w:p>
    <w:p>
      <w:pPr>
        <w:pStyle w:val="BodyText"/>
      </w:pPr>
      <w:r>
        <w:t xml:space="preserve">ClearSmile Orthodontic Centre, Kenya Nairobi</w:t>
      </w:r>
    </w:p>
    <w:p>
      <w:pPr>
        <w:pStyle w:val="BodyText"/>
      </w:pPr>
      <w:r>
        <w:rPr>
          <w:bCs/>
          <w:b/>
        </w:rPr>
        <w:t xml:space="preserve">Name:</w:t>
      </w:r>
      <w:r>
        <w:t xml:space="preserve"> </w:t>
      </w:r>
      <w:r>
        <w:t xml:space="preserve">Dr. Amina Wanjiru Mwangi</w:t>
      </w:r>
      <w:r>
        <w:br/>
      </w:r>
      <w:r>
        <w:rPr>
          <w:bCs/>
          <w:b/>
        </w:rPr>
        <w:t xml:space="preserve">Title:</w:t>
      </w:r>
      <w:r>
        <w:t xml:space="preserve"> </w:t>
      </w:r>
      <w:r>
        <w:t xml:space="preserve">Lead Orthodontist / Practice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MediDent Supplies East Africa Ltd., Kenya Nairobi</w:t>
      </w:r>
    </w:p>
    <w:p>
      <w:pPr>
        <w:pStyle w:val="BodyText"/>
      </w:pPr>
      <w:r>
        <w:rPr>
          <w:bCs/>
          <w:b/>
        </w:rPr>
        <w:t xml:space="preserve">Name:</w:t>
      </w:r>
      <w:r>
        <w:t xml:space="preserve"> </w:t>
      </w:r>
      <w:r>
        <w:t xml:space="preserve">Mr. David Kiprotich Otieno</w:t>
      </w:r>
      <w:r>
        <w:br/>
      </w:r>
      <w:r>
        <w:rPr>
          <w:bCs/>
          <w:b/>
        </w:rPr>
        <w:t xml:space="preserve">Title:</w:t>
      </w:r>
      <w:r>
        <w:t xml:space="preserve"> </w:t>
      </w:r>
      <w:r>
        <w:t xml:space="preserve">Sales &amp; 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(PO-ORTH-NBO-2025-0472) is issued for the procurement of orthodontic equipment and supplies for use by a licensed Orthodontist at ClearSmile Orthodontic Centre, Kenya Nairobi. This document is valid for a period of thirty (30) days from the date of issue. Unauthorised reproduction or distribution of this Purchase Order is strictly prohibited. All transactions are subject to the laws of the Republic of Kenya and the regulatory oversight of the Kenya Dental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Kenya Nairobi</dc:title>
  <dc:creator/>
  <dc:language>en</dc:language>
  <cp:keywords/>
  <dcterms:created xsi:type="dcterms:W3CDTF">2026-10-10T07:34:07Z</dcterms:created>
  <dcterms:modified xsi:type="dcterms:W3CDTF">2026-10-10T07:34:07Z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