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Casablanca,</w:t>
      </w:r>
      <w:r>
        <w:t xml:space="preserve"> </w:t>
      </w:r>
      <w:r>
        <w:t xml:space="preserve">Morocco</w:t>
      </w:r>
    </w:p>
    <w:bookmarkStart w:id="20" w:name="clinique-dentaire-al-amal"/>
    <w:p>
      <w:pPr>
        <w:pStyle w:val="Heading1"/>
      </w:pPr>
      <w:r>
        <w:t xml:space="preserve">Clinique Dentaire Al-Amal</w:t>
      </w:r>
    </w:p>
    <w:p>
      <w:pPr>
        <w:pStyle w:val="FirstParagraph"/>
      </w:pPr>
      <w:r>
        <w:t xml:space="preserve">Orthodontist Practice &amp; Dental Care Center</w:t>
      </w:r>
    </w:p>
    <w:p>
      <w:pPr>
        <w:pStyle w:val="BodyText"/>
      </w:pPr>
      <w:r>
        <w:t xml:space="preserve">124, Boulevard Mohammed V, Quartier Gauthier</w:t>
      </w:r>
    </w:p>
    <w:p>
      <w:pPr>
        <w:pStyle w:val="BodyText"/>
      </w:pPr>
      <w:r>
        <w:t xml:space="preserve">Casablanca 20250, Morocco</w:t>
      </w:r>
    </w:p>
    <w:p>
      <w:pPr>
        <w:pStyle w:val="BodyText"/>
      </w:pPr>
      <w:r>
        <w:t xml:space="preserve">Tel: +212 522-345-678 | Email: procurement@clinique-alamal.ma</w:t>
      </w:r>
    </w:p>
    <w:p>
      <w:pPr>
        <w:pStyle w:val="BodyText"/>
      </w:pPr>
      <w:r>
        <w:t xml:space="preserve">ICE: 002345678000091 | IF: 45678901</w:t>
      </w:r>
    </w:p>
    <w:bookmarkEnd w:id="20"/>
    <w:bookmarkStart w:id="21" w:name="purchase-order"/>
    <w:p>
      <w:pPr>
        <w:pStyle w:val="Heading2"/>
      </w:pPr>
      <w:r>
        <w:t xml:space="preserve">PURCHASE ORDER</w:t>
      </w:r>
    </w:p>
    <w:p>
      <w:pPr>
        <w:pStyle w:val="FirstParagraph"/>
      </w:pPr>
      <w:r>
        <w:t xml:space="preserve">PO Number: PO-2025-0847</w:t>
      </w:r>
    </w:p>
    <w:p>
      <w:pPr>
        <w:pStyle w:val="BodyText"/>
      </w:pPr>
      <w:r>
        <w:t xml:space="preserve">Date: 15 June 2025</w:t>
      </w:r>
    </w:p>
    <w:p>
      <w:pPr>
        <w:pStyle w:val="BodyText"/>
      </w:pPr>
      <w:r>
        <w:t xml:space="preserve">Valid Until: 15 July 2025</w:t>
      </w:r>
    </w:p>
    <w:bookmarkEnd w:id="21"/>
    <w:p>
      <w:pPr>
        <w:pStyle w:val="BodyText"/>
      </w:pPr>
      <w:r>
        <w:t xml:space="preserve">PARTY INFORMATION</w:t>
      </w:r>
    </w:p>
    <w:bookmarkStart w:id="22" w:name="buyer-orthodontist-practice"/>
    <w:p>
      <w:pPr>
        <w:pStyle w:val="Heading3"/>
      </w:pPr>
      <w:r>
        <w:t xml:space="preserve">Buyer (Orthodontist Practice)</w:t>
      </w:r>
    </w:p>
    <w:p>
      <w:pPr>
        <w:pStyle w:val="FirstParagraph"/>
      </w:pPr>
      <w:r>
        <w:rPr>
          <w:bCs/>
          <w:b/>
        </w:rPr>
        <w:t xml:space="preserve">Clinique Dentaire Al-Amal</w:t>
      </w:r>
    </w:p>
    <w:p>
      <w:pPr>
        <w:pStyle w:val="BodyText"/>
      </w:pPr>
      <w:r>
        <w:t xml:space="preserve">Attn: Dr. Youssef Benali, Lead Orthodontist</w:t>
      </w:r>
    </w:p>
    <w:p>
      <w:pPr>
        <w:pStyle w:val="BodyText"/>
      </w:pPr>
      <w:r>
        <w:t xml:space="preserve">124, Boulevard Mohammed V</w:t>
      </w:r>
    </w:p>
    <w:p>
      <w:pPr>
        <w:pStyle w:val="BodyText"/>
      </w:pPr>
      <w:r>
        <w:t xml:space="preserve">Casablanca 20250, Morocco</w:t>
      </w:r>
    </w:p>
    <w:p>
      <w:pPr>
        <w:pStyle w:val="BodyText"/>
      </w:pPr>
      <w:r>
        <w:t xml:space="preserve">Bank: Attijariwafa Bank</w:t>
      </w:r>
    </w:p>
    <w:p>
      <w:pPr>
        <w:pStyle w:val="BodyText"/>
      </w:pPr>
      <w:r>
        <w:t xml:space="preserve">IBAN: MA64 4567 8901 2345 6789 0123 456</w:t>
      </w:r>
    </w:p>
    <w:bookmarkEnd w:id="22"/>
    <w:bookmarkStart w:id="23" w:name="supplier"/>
    <w:p>
      <w:pPr>
        <w:pStyle w:val="Heading3"/>
      </w:pPr>
      <w:r>
        <w:t xml:space="preserve">Supplier</w:t>
      </w:r>
    </w:p>
    <w:p>
      <w:pPr>
        <w:pStyle w:val="FirstParagraph"/>
      </w:pPr>
      <w:r>
        <w:rPr>
          <w:bCs/>
          <w:b/>
        </w:rPr>
        <w:t xml:space="preserve">MedEquip International SARL</w:t>
      </w:r>
    </w:p>
    <w:p>
      <w:pPr>
        <w:pStyle w:val="BodyText"/>
      </w:pPr>
      <w:r>
        <w:t xml:space="preserve">Attn: Mr. Karim El Fassi, Sales Director</w:t>
      </w:r>
    </w:p>
    <w:p>
      <w:pPr>
        <w:pStyle w:val="BodyText"/>
      </w:pPr>
      <w:r>
        <w:t xml:space="preserve">Zone Industrielle Ain Sebaa, Lot 47</w:t>
      </w:r>
    </w:p>
    <w:p>
      <w:pPr>
        <w:pStyle w:val="BodyText"/>
      </w:pPr>
      <w:r>
        <w:t xml:space="preserve">Casablanca 20100, Morocco</w:t>
      </w:r>
    </w:p>
    <w:p>
      <w:pPr>
        <w:pStyle w:val="BodyText"/>
      </w:pPr>
      <w:r>
        <w:t xml:space="preserve">Tel: +212 522-987-654</w:t>
      </w:r>
    </w:p>
    <w:p>
      <w:pPr>
        <w:pStyle w:val="BodyText"/>
      </w:pPr>
      <w:r>
        <w:t xml:space="preserve">ICE: 003456789000012</w:t>
      </w:r>
    </w:p>
    <w:bookmarkEnd w:id="23"/>
    <w:p>
      <w:pPr>
        <w:pStyle w:val="BodyText"/>
      </w:pPr>
      <w:r>
        <w:t xml:space="preserve">LINE ITEMS – ORTHODONTIC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Self-ligating orthodontic bracket system (ceramic, 28-piece set per arch)</w:t>
            </w:r>
          </w:p>
        </w:tc>
        <w:tc>
          <w:tcPr/>
          <w:p>
            <w:pPr>
              <w:pStyle w:val="Compact"/>
              <w:jc w:val="left"/>
            </w:pPr>
            <w:r>
              <w:t xml:space="preserve">ORT-BRK-28C</w:t>
            </w:r>
          </w:p>
        </w:tc>
        <w:tc>
          <w:tcPr/>
          <w:p>
            <w:pPr>
              <w:pStyle w:val="Compact"/>
              <w:jc w:val="left"/>
            </w:pPr>
            <w:r>
              <w:t xml:space="preserve">50</w:t>
            </w:r>
          </w:p>
        </w:tc>
        <w:tc>
          <w:tcPr/>
          <w:p>
            <w:pPr>
              <w:pStyle w:val="Compact"/>
              <w:jc w:val="left"/>
            </w:pPr>
            <w:r>
              <w:t xml:space="preserve">2,450.00</w:t>
            </w:r>
          </w:p>
        </w:tc>
        <w:tc>
          <w:tcPr/>
          <w:p>
            <w:pPr>
              <w:pStyle w:val="Compact"/>
              <w:jc w:val="left"/>
            </w:pPr>
            <w:r>
              <w:t xml:space="preserve">122,500.00</w:t>
            </w:r>
          </w:p>
        </w:tc>
        <w:tc>
          <w:tcPr/>
          <w:p>
            <w:pPr>
              <w:pStyle w:val="Compact"/>
              <w:jc w:val="left"/>
            </w:pPr>
            <w:r>
              <w:t xml:space="preserve">Clinic, Casablanca</w:t>
            </w:r>
          </w:p>
        </w:tc>
      </w:tr>
      <w:tr>
        <w:tc>
          <w:tcPr/>
          <w:p>
            <w:pPr>
              <w:pStyle w:val="Compact"/>
              <w:jc w:val="left"/>
            </w:pPr>
            <w:r>
              <w:t xml:space="preserve">2</w:t>
            </w:r>
          </w:p>
        </w:tc>
        <w:tc>
          <w:tcPr/>
          <w:p>
            <w:pPr>
              <w:pStyle w:val="Compact"/>
              <w:jc w:val="left"/>
            </w:pPr>
            <w:r>
              <w:t xml:space="preserve">NiTi archwires, rectangular 0.019x0.025, 18-inch length</w:t>
            </w:r>
          </w:p>
        </w:tc>
        <w:tc>
          <w:tcPr/>
          <w:p>
            <w:pPr>
              <w:pStyle w:val="Compact"/>
              <w:jc w:val="left"/>
            </w:pPr>
            <w:r>
              <w:t xml:space="preserve">ORT-AW-1925</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Clinic, Casablanca</w:t>
            </w:r>
          </w:p>
        </w:tc>
      </w:tr>
      <w:tr>
        <w:tc>
          <w:tcPr/>
          <w:p>
            <w:pPr>
              <w:pStyle w:val="Compact"/>
              <w:jc w:val="left"/>
            </w:pPr>
            <w:r>
              <w:t xml:space="preserve">3</w:t>
            </w:r>
          </w:p>
        </w:tc>
        <w:tc>
          <w:tcPr/>
          <w:p>
            <w:pPr>
              <w:pStyle w:val="Compact"/>
              <w:jc w:val="left"/>
            </w:pPr>
            <w:r>
              <w:t xml:space="preserve">Orthodontic elastomeric ligatures, assorted colors (500 per pack)</w:t>
            </w:r>
          </w:p>
        </w:tc>
        <w:tc>
          <w:tcPr/>
          <w:p>
            <w:pPr>
              <w:pStyle w:val="Compact"/>
              <w:jc w:val="left"/>
            </w:pPr>
            <w:r>
              <w:t xml:space="preserve">ORT-EL-500A</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9,600.00</w:t>
            </w:r>
          </w:p>
        </w:tc>
        <w:tc>
          <w:tcPr/>
          <w:p>
            <w:pPr>
              <w:pStyle w:val="Compact"/>
              <w:jc w:val="left"/>
            </w:pPr>
            <w:r>
              <w:t xml:space="preserve">Clinic, Casablanca</w:t>
            </w:r>
          </w:p>
        </w:tc>
      </w:tr>
      <w:tr>
        <w:tc>
          <w:tcPr/>
          <w:p>
            <w:pPr>
              <w:pStyle w:val="Compact"/>
              <w:jc w:val="left"/>
            </w:pPr>
            <w:r>
              <w:t xml:space="preserve">4</w:t>
            </w:r>
          </w:p>
        </w:tc>
        <w:tc>
          <w:tcPr/>
          <w:p>
            <w:pPr>
              <w:pStyle w:val="Compact"/>
              <w:jc w:val="left"/>
            </w:pPr>
            <w:r>
              <w:t xml:space="preserve">Orthodontic forceps and pliers set (12-piece professional kit)</w:t>
            </w:r>
          </w:p>
        </w:tc>
        <w:tc>
          <w:tcPr/>
          <w:p>
            <w:pPr>
              <w:pStyle w:val="Compact"/>
              <w:jc w:val="left"/>
            </w:pPr>
            <w:r>
              <w:t xml:space="preserve">ORT-FP-12P</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c>
          <w:tcPr/>
          <w:p>
            <w:pPr>
              <w:pStyle w:val="Compact"/>
              <w:jc w:val="left"/>
            </w:pPr>
            <w:r>
              <w:t xml:space="preserve">Clinic, Casablanca</w:t>
            </w:r>
          </w:p>
        </w:tc>
      </w:tr>
      <w:tr>
        <w:tc>
          <w:tcPr/>
          <w:p>
            <w:pPr>
              <w:pStyle w:val="Compact"/>
              <w:jc w:val="left"/>
            </w:pPr>
            <w:r>
              <w:t xml:space="preserve">5</w:t>
            </w:r>
          </w:p>
        </w:tc>
        <w:tc>
          <w:tcPr/>
          <w:p>
            <w:pPr>
              <w:pStyle w:val="Compact"/>
              <w:jc w:val="left"/>
            </w:pPr>
            <w:r>
              <w:t xml:space="preserve">Intraoral digital scanner for orthodontic impressions</w:t>
            </w:r>
          </w:p>
        </w:tc>
        <w:tc>
          <w:tcPr/>
          <w:p>
            <w:pPr>
              <w:pStyle w:val="Compact"/>
              <w:jc w:val="left"/>
            </w:pPr>
            <w:r>
              <w:t xml:space="preserve">ORT-IS-3D</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Clinic, Casablanca</w:t>
            </w:r>
          </w:p>
        </w:tc>
      </w:tr>
      <w:tr>
        <w:tc>
          <w:tcPr/>
          <w:p>
            <w:pPr>
              <w:pStyle w:val="Compact"/>
              <w:jc w:val="left"/>
            </w:pPr>
            <w:r>
              <w:t xml:space="preserve">6</w:t>
            </w:r>
          </w:p>
        </w:tc>
        <w:tc>
          <w:tcPr/>
          <w:p>
            <w:pPr>
              <w:pStyle w:val="Compact"/>
              <w:jc w:val="left"/>
            </w:pPr>
            <w:r>
              <w:t xml:space="preserve">Orthodontic wax and patient comfort kits (100 units)</w:t>
            </w:r>
          </w:p>
        </w:tc>
        <w:tc>
          <w:tcPr/>
          <w:p>
            <w:pPr>
              <w:pStyle w:val="Compact"/>
              <w:jc w:val="left"/>
            </w:pPr>
            <w:r>
              <w:t xml:space="preserve">ORT-WX-100</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Clinic, Casablanca</w:t>
            </w:r>
          </w:p>
        </w:tc>
      </w:tr>
      <w:tr>
        <w:tc>
          <w:tcPr/>
          <w:p>
            <w:pPr>
              <w:pStyle w:val="Compact"/>
              <w:jc w:val="left"/>
            </w:pPr>
            <w:r>
              <w:t xml:space="preserve">7</w:t>
            </w:r>
          </w:p>
        </w:tc>
        <w:tc>
          <w:tcPr/>
          <w:p>
            <w:pPr>
              <w:pStyle w:val="Compact"/>
              <w:jc w:val="left"/>
            </w:pPr>
            <w:r>
              <w:t xml:space="preserve">CBCT cone-beam imaging software license (orthodontic module, 5-year)</w:t>
            </w:r>
          </w:p>
        </w:tc>
        <w:tc>
          <w:tcPr/>
          <w:p>
            <w:pPr>
              <w:pStyle w:val="Compact"/>
              <w:jc w:val="left"/>
            </w:pPr>
            <w:r>
              <w:t xml:space="preserve">ORT-SW-CBCT5</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Clinic, Casablanca</w:t>
            </w:r>
          </w:p>
        </w:tc>
      </w:tr>
      <w:tr>
        <w:tc>
          <w:tcPr/>
          <w:p>
            <w:pPr>
              <w:pStyle w:val="Compact"/>
              <w:jc w:val="left"/>
            </w:pPr>
            <w:r>
              <w:t xml:space="preserve">8</w:t>
            </w:r>
          </w:p>
        </w:tc>
        <w:tc>
          <w:tcPr/>
          <w:p>
            <w:pPr>
              <w:pStyle w:val="Compact"/>
              <w:jc w:val="left"/>
            </w:pPr>
            <w:r>
              <w:t xml:space="preserve">Orthodontic headgear and elastics (assorted, 200 units)</w:t>
            </w:r>
          </w:p>
        </w:tc>
        <w:tc>
          <w:tcPr/>
          <w:p>
            <w:pPr>
              <w:pStyle w:val="Compact"/>
              <w:jc w:val="left"/>
            </w:pPr>
            <w:r>
              <w:t xml:space="preserve">ORT-HG-200</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c>
          <w:tcPr/>
          <w:p>
            <w:pPr>
              <w:pStyle w:val="Compact"/>
              <w:jc w:val="left"/>
            </w:pPr>
            <w:r>
              <w:t xml:space="preserve">Clinic, Casablanca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507,200.00</w:t>
            </w:r>
          </w:p>
        </w:tc>
      </w:tr>
      <w:tr>
        <w:tc>
          <w:tcPr/>
          <w:p>
            <w:pPr>
              <w:pStyle w:val="Compact"/>
              <w:jc w:val="left"/>
            </w:pPr>
            <w:r>
              <w:t xml:space="preserve">VAT (20% – Morocco)</w:t>
            </w:r>
          </w:p>
        </w:tc>
        <w:tc>
          <w:tcPr/>
          <w:p>
            <w:pPr>
              <w:pStyle w:val="Compact"/>
              <w:jc w:val="right"/>
            </w:pPr>
            <w:r>
              <w:t xml:space="preserve">101,440.00</w:t>
            </w:r>
          </w:p>
        </w:tc>
      </w:tr>
      <w:tr>
        <w:tc>
          <w:tcPr/>
          <w:p>
            <w:pPr>
              <w:pStyle w:val="Compact"/>
              <w:jc w:val="left"/>
            </w:pPr>
            <w:r>
              <w:t xml:space="preserve">Delivery &amp; Installation (Casablanca)</w:t>
            </w:r>
          </w:p>
        </w:tc>
        <w:tc>
          <w:tcPr/>
          <w:p>
            <w:pPr>
              <w:pStyle w:val="Compact"/>
              <w:jc w:val="right"/>
            </w:pPr>
            <w:r>
              <w:t xml:space="preserve">8,500.00</w:t>
            </w:r>
          </w:p>
        </w:tc>
      </w:tr>
      <w:tr>
        <w:tc>
          <w:tcPr/>
          <w:p>
            <w:pPr>
              <w:pStyle w:val="Compact"/>
              <w:jc w:val="left"/>
            </w:pPr>
            <w:r>
              <w:t xml:space="preserve">GRAND TOTAL (MAD)</w:t>
            </w:r>
          </w:p>
        </w:tc>
        <w:tc>
          <w:tcPr/>
          <w:p>
            <w:pPr>
              <w:pStyle w:val="Compact"/>
              <w:jc w:val="right"/>
            </w:pPr>
            <w:r>
              <w:t xml:space="preserve">617,140.00</w:t>
            </w:r>
          </w:p>
        </w:tc>
      </w:tr>
    </w:tbl>
    <w:p>
      <w:pPr>
        <w:pStyle w:val="BodyText"/>
      </w:pPr>
      <w:r>
        <w:t xml:space="preserve">TERMS AND CONDITIONS</w:t>
      </w:r>
    </w:p>
    <w:bookmarkStart w:id="24" w:name="X548254a583b7ba38d071519b53b6fd2829d7aab"/>
    <w:p>
      <w:pPr>
        <w:pStyle w:val="Heading3"/>
      </w:pPr>
      <w:r>
        <w:t xml:space="preserve">General Terms – Purchase Order PO-2025-0847</w:t>
      </w:r>
    </w:p>
    <w:p>
      <w:pPr>
        <w:numPr>
          <w:ilvl w:val="0"/>
          <w:numId w:val="1001"/>
        </w:numPr>
        <w:pStyle w:val="Compact"/>
      </w:pPr>
      <w:r>
        <w:rPr>
          <w:bCs/>
          <w:b/>
        </w:rPr>
        <w:t xml:space="preserve">Delivery:</w:t>
      </w:r>
      <w:r>
        <w:t xml:space="preserve"> </w:t>
      </w:r>
      <w:r>
        <w:t xml:space="preserve">All items listed in this Purchase Order shall be delivered to the Orthodontist practice premises at 124, Boulevard Mohammed V, Casablanca, Morocco, no later than 30 June 2025. The supplier is responsible for all logistics within the Casablanca metropolitan area.</w:t>
      </w:r>
    </w:p>
    <w:p>
      <w:pPr>
        <w:numPr>
          <w:ilvl w:val="0"/>
          <w:numId w:val="1001"/>
        </w:numPr>
        <w:pStyle w:val="Compact"/>
      </w:pPr>
      <w:r>
        <w:rPr>
          <w:bCs/>
          <w:b/>
        </w:rPr>
        <w:t xml:space="preserve">Payment Terms:</w:t>
      </w:r>
      <w:r>
        <w:t xml:space="preserve"> </w:t>
      </w:r>
      <w:r>
        <w:t xml:space="preserve">Payment shall be made within 30 days of receipt of a valid tax invoice (facture) conforming to the Moroccan Directorate General of Taxation (DGI) requirements. Payment will be processed via bank transfer to the supplier's designated account in Moroccan Dirhams (MAD).</w:t>
      </w:r>
    </w:p>
    <w:p>
      <w:pPr>
        <w:numPr>
          <w:ilvl w:val="0"/>
          <w:numId w:val="1001"/>
        </w:numPr>
        <w:pStyle w:val="Compact"/>
      </w:pPr>
      <w:r>
        <w:rPr>
          <w:bCs/>
          <w:b/>
        </w:rPr>
        <w:t xml:space="preserve">Quality Assurance:</w:t>
      </w:r>
      <w:r>
        <w:t xml:space="preserve"> </w:t>
      </w:r>
      <w:r>
        <w:t xml:space="preserve">All orthodontic materials and equipment must comply with the Moroccan Ministry of Health regulations and carry valid CE or equivalent certification. The Orthodontist practice reserves the right to reject any item that does not meet the specified standards.</w:t>
      </w:r>
    </w:p>
    <w:p>
      <w:pPr>
        <w:numPr>
          <w:ilvl w:val="0"/>
          <w:numId w:val="1001"/>
        </w:numPr>
        <w:pStyle w:val="Compact"/>
      </w:pPr>
      <w:r>
        <w:rPr>
          <w:bCs/>
          <w:b/>
        </w:rPr>
        <w:t xml:space="preserve">Warranty:</w:t>
      </w:r>
      <w:r>
        <w:t xml:space="preserve"> </w:t>
      </w:r>
      <w:r>
        <w:t xml:space="preserve">The intraoral digital scanner and CBCT software license carry a minimum 24-month manufacturer warranty. All consumable orthodontic supplies must be within their stated shelf life at the time of delivery in Casablanca.</w:t>
      </w:r>
    </w:p>
    <w:p>
      <w:pPr>
        <w:numPr>
          <w:ilvl w:val="0"/>
          <w:numId w:val="1001"/>
        </w:numPr>
        <w:pStyle w:val="Compact"/>
      </w:pPr>
      <w:r>
        <w:rPr>
          <w:bCs/>
          <w:b/>
        </w:rPr>
        <w:t xml:space="preserve">Regulatory Compliance:</w:t>
      </w:r>
      <w:r>
        <w:t xml:space="preserve"> </w:t>
      </w:r>
      <w:r>
        <w:t xml:space="preserve">This Purchase Order is governed by the laws of the Kingdom of Morocco. Any disputes shall be resolved through the competent commercial courts of Casablanca. The transaction is subject to Moroccan commercial code provisions regarding B2B procurement.</w:t>
      </w:r>
    </w:p>
    <w:p>
      <w:pPr>
        <w:numPr>
          <w:ilvl w:val="0"/>
          <w:numId w:val="1001"/>
        </w:numPr>
        <w:pStyle w:val="Compact"/>
      </w:pPr>
      <w:r>
        <w:rPr>
          <w:bCs/>
          <w:b/>
        </w:rPr>
        <w:t xml:space="preserve">Installation &amp; Training:</w:t>
      </w:r>
      <w:r>
        <w:t xml:space="preserve"> </w:t>
      </w:r>
      <w:r>
        <w:t xml:space="preserve">The supplier shall provide on-site installation of the intraoral scanner and CBCT software at the Orthodontist clinic in Casablanca, including a minimum of 8 hours of hands-on training for the clinical team.</w:t>
      </w:r>
    </w:p>
    <w:p>
      <w:pPr>
        <w:numPr>
          <w:ilvl w:val="0"/>
          <w:numId w:val="1001"/>
        </w:numPr>
        <w:pStyle w:val="Compact"/>
      </w:pPr>
      <w:r>
        <w:rPr>
          <w:bCs/>
          <w:b/>
        </w:rPr>
        <w:t xml:space="preserve">Penalties:</w:t>
      </w:r>
      <w:r>
        <w:t xml:space="preserve"> </w:t>
      </w:r>
      <w:r>
        <w:t xml:space="preserve">Late delivery beyond the agreed date shall incur a penalty of 0.5% of the total Purchase Order value per calendar day, capped at 10% of the total value.</w:t>
      </w:r>
    </w:p>
    <w:p>
      <w:pPr>
        <w:numPr>
          <w:ilvl w:val="0"/>
          <w:numId w:val="1001"/>
        </w:numPr>
        <w:pStyle w:val="Compact"/>
      </w:pPr>
      <w:r>
        <w:rPr>
          <w:bCs/>
          <w:b/>
        </w:rPr>
        <w:t xml:space="preserve">Confidentiality:</w:t>
      </w:r>
      <w:r>
        <w:t xml:space="preserve"> </w:t>
      </w:r>
      <w:r>
        <w:t xml:space="preserve">Both parties agree to maintain confidentiality regarding pricing, patient data, and proprietary orthodontic treatment protocols associated with this Purchase Order.</w:t>
      </w:r>
    </w:p>
    <w:bookmarkEnd w:id="24"/>
    <w:p>
      <w:pPr>
        <w:pStyle w:val="FirstParagraph"/>
      </w:pPr>
      <w:r>
        <w:t xml:space="preserve">AUTHORIZATION AND SIGNATURES</w:t>
      </w:r>
    </w:p>
    <w:p>
      <w:pPr>
        <w:pStyle w:val="BodyText"/>
      </w:pPr>
      <w:r>
        <w:rPr>
          <w:bCs/>
          <w:b/>
        </w:rPr>
        <w:t xml:space="preserve">Prepared by (Buyer – Orthodontist Practice)</w:t>
      </w:r>
    </w:p>
    <w:p>
      <w:pPr>
        <w:pStyle w:val="BodyText"/>
      </w:pPr>
      <w:r>
        <w:t xml:space="preserve">Dr. Youssef Benali, Lead Orthodontist</w:t>
      </w:r>
    </w:p>
    <w:p>
      <w:pPr>
        <w:pStyle w:val="BodyText"/>
      </w:pPr>
      <w:r>
        <w:t xml:space="preserve">Clinique Dentaire Al-Amal, Casablanca</w:t>
      </w:r>
    </w:p>
    <w:p>
      <w:pPr>
        <w:pStyle w:val="BodyText"/>
      </w:pPr>
      <w:r>
        <w:t xml:space="preserve">Date: _______________</w:t>
      </w:r>
    </w:p>
    <w:p>
      <w:pPr>
        <w:pStyle w:val="BodyText"/>
      </w:pPr>
      <w:r>
        <w:rPr>
          <w:bCs/>
          <w:b/>
        </w:rPr>
        <w:t xml:space="preserve">Accepted by (Supplier)</w:t>
      </w:r>
    </w:p>
    <w:p>
      <w:pPr>
        <w:pStyle w:val="BodyText"/>
      </w:pPr>
      <w:r>
        <w:t xml:space="preserve">Mr. Karim El Fassi, Sales Director</w:t>
      </w:r>
    </w:p>
    <w:p>
      <w:pPr>
        <w:pStyle w:val="BodyText"/>
      </w:pPr>
      <w:r>
        <w:t xml:space="preserve">MedEquip International SARL, Casablanca</w:t>
      </w:r>
    </w:p>
    <w:p>
      <w:pPr>
        <w:pStyle w:val="BodyText"/>
      </w:pPr>
      <w:r>
        <w:t xml:space="preserve">Date: _______________</w:t>
      </w:r>
    </w:p>
    <w:p>
      <w:pPr>
        <w:pStyle w:val="BodyText"/>
      </w:pPr>
      <w:r>
        <w:t xml:space="preserve">This Purchase Order (PO-2025-0847) is issued by Clinique Dentaire Al-Amal, an Orthodontist practice registered in Casablanca, Morocco. All transactions are conducted in Moroccan Dirhams (MAD) in accordance with the Moroccan Commercial Code. This document is valid only when signed and stamped by both parties. For inquiries, contact the procurement department at procurement@clinique-alamal.ma.</w:t>
      </w:r>
    </w:p>
    <w:p>
      <w:pPr>
        <w:pStyle w:val="BodyText"/>
      </w:pPr>
      <w:r>
        <w:t xml:space="preserve">© 2025 Clinique Dentaire Al-Amal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Casablanca, Morocco</dc:title>
  <dc:creator/>
  <dc:language>en</dc:language>
  <cp:keywords/>
  <dcterms:created xsi:type="dcterms:W3CDTF">2026-10-10T01:22:58Z</dcterms:created>
  <dcterms:modified xsi:type="dcterms:W3CDTF">2026-10-10T01:22:58Z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