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Practice</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Orthodontist Dental Practice – Nepal Kathmandu</w:t>
      </w:r>
    </w:p>
    <w:p>
      <w:pPr>
        <w:pStyle w:val="BodyText"/>
      </w:pPr>
      <w:r>
        <w:t xml:space="preserve">PO No: NPK-ORTHO-2025-0047</w:t>
      </w:r>
    </w:p>
    <w:p>
      <w:pPr>
        <w:pStyle w:val="BodyText"/>
      </w:pPr>
      <w:r>
        <w:t xml:space="preserve">Date of Issue: 15 June 2025</w:t>
      </w:r>
    </w:p>
    <w:p>
      <w:pPr>
        <w:pStyle w:val="BodyText"/>
      </w:pPr>
      <w:r>
        <w:t xml:space="preserve">Valid Until: 15 July 2025</w:t>
      </w:r>
    </w:p>
    <w:bookmarkEnd w:id="20"/>
    <w:bookmarkStart w:id="21" w:name="buyer-orthodontist-practice"/>
    <w:p>
      <w:pPr>
        <w:pStyle w:val="Heading3"/>
      </w:pPr>
      <w:r>
        <w:t xml:space="preserve">Buyer (Orthodontist Practice)</w:t>
      </w:r>
    </w:p>
    <w:p>
      <w:pPr>
        <w:pStyle w:val="FirstParagraph"/>
      </w:pPr>
      <w:r>
        <w:rPr>
          <w:bCs/>
          <w:b/>
        </w:rPr>
        <w:t xml:space="preserve">Name:</w:t>
      </w:r>
      <w:r>
        <w:t xml:space="preserve"> </w:t>
      </w:r>
      <w:r>
        <w:t xml:space="preserve">Dr. Anisha Shrestha, DDS, MDS (Orthodontics)</w:t>
      </w:r>
    </w:p>
    <w:p>
      <w:pPr>
        <w:pStyle w:val="BodyText"/>
      </w:pPr>
      <w:r>
        <w:rPr>
          <w:bCs/>
          <w:b/>
        </w:rPr>
        <w:t xml:space="preserve">Practice:</w:t>
      </w:r>
      <w:r>
        <w:t xml:space="preserve"> </w:t>
      </w:r>
      <w:r>
        <w:t xml:space="preserve">Shrestha Orthodontic &amp; Dental Clinic</w:t>
      </w:r>
    </w:p>
    <w:p>
      <w:pPr>
        <w:pStyle w:val="BodyText"/>
      </w:pPr>
      <w:r>
        <w:rPr>
          <w:bCs/>
          <w:b/>
        </w:rPr>
        <w:t xml:space="preserve">Address:</w:t>
      </w:r>
      <w:r>
        <w:t xml:space="preserve"> </w:t>
      </w:r>
      <w:r>
        <w:t xml:space="preserve">2nd Floor, New Road, Kathmandu, Nepal</w:t>
      </w:r>
    </w:p>
    <w:p>
      <w:pPr>
        <w:pStyle w:val="BodyText"/>
      </w:pPr>
      <w:r>
        <w:rPr>
          <w:bCs/>
          <w:b/>
        </w:rPr>
        <w:t xml:space="preserve">Phone:</w:t>
      </w:r>
      <w:r>
        <w:t xml:space="preserve"> </w:t>
      </w:r>
      <w:r>
        <w:t xml:space="preserve">+977-1-4765230</w:t>
      </w:r>
    </w:p>
    <w:p>
      <w:pPr>
        <w:pStyle w:val="BodyText"/>
      </w:pPr>
      <w:r>
        <w:rPr>
          <w:bCs/>
          <w:b/>
        </w:rPr>
        <w:t xml:space="preserve">Email:</w:t>
      </w:r>
      <w:r>
        <w:t xml:space="preserve"> </w:t>
      </w:r>
      <w:r>
        <w:t xml:space="preserve">orders@shresthaorthodontics.com.np</w:t>
      </w:r>
    </w:p>
    <w:p>
      <w:pPr>
        <w:pStyle w:val="BodyText"/>
      </w:pPr>
      <w:r>
        <w:rPr>
          <w:bCs/>
          <w:b/>
        </w:rPr>
        <w:t xml:space="preserve">VAT Reg. No:</w:t>
      </w:r>
      <w:r>
        <w:t xml:space="preserve"> </w:t>
      </w:r>
      <w:r>
        <w:t xml:space="preserve">80123456-789</w:t>
      </w:r>
    </w:p>
    <w:bookmarkEnd w:id="21"/>
    <w:bookmarkStart w:id="22" w:name="supplier-vendor"/>
    <w:p>
      <w:pPr>
        <w:pStyle w:val="Heading3"/>
      </w:pPr>
      <w:r>
        <w:t xml:space="preserve">Supplier / Vendor</w:t>
      </w:r>
    </w:p>
    <w:p>
      <w:pPr>
        <w:pStyle w:val="FirstParagraph"/>
      </w:pPr>
      <w:r>
        <w:rPr>
          <w:bCs/>
          <w:b/>
        </w:rPr>
        <w:t xml:space="preserve">Name:</w:t>
      </w:r>
      <w:r>
        <w:t xml:space="preserve"> </w:t>
      </w:r>
      <w:r>
        <w:t xml:space="preserve">Himalayan Dental Supply Co. Pvt. Ltd.</w:t>
      </w:r>
    </w:p>
    <w:p>
      <w:pPr>
        <w:pStyle w:val="BodyText"/>
      </w:pPr>
      <w:r>
        <w:rPr>
          <w:bCs/>
          <w:b/>
        </w:rPr>
        <w:t xml:space="preserve">Address:</w:t>
      </w:r>
      <w:r>
        <w:t xml:space="preserve"> </w:t>
      </w:r>
      <w:r>
        <w:t xml:space="preserve">Industrial Area, Bhaktapur, Nepal Kathmandu Valley</w:t>
      </w:r>
    </w:p>
    <w:p>
      <w:pPr>
        <w:pStyle w:val="BodyText"/>
      </w:pPr>
      <w:r>
        <w:rPr>
          <w:bCs/>
          <w:b/>
        </w:rPr>
        <w:t xml:space="preserve">Phone:</w:t>
      </w:r>
      <w:r>
        <w:t xml:space="preserve"> </w:t>
      </w:r>
      <w:r>
        <w:t xml:space="preserve">+977-1-5208844</w:t>
      </w:r>
    </w:p>
    <w:p>
      <w:pPr>
        <w:pStyle w:val="BodyText"/>
      </w:pPr>
      <w:r>
        <w:rPr>
          <w:bCs/>
          <w:b/>
        </w:rPr>
        <w:t xml:space="preserve">Email:</w:t>
      </w:r>
      <w:r>
        <w:t xml:space="preserve"> </w:t>
      </w:r>
      <w:r>
        <w:t xml:space="preserve">sales@himalayandentalsupply.com.np</w:t>
      </w:r>
    </w:p>
    <w:p>
      <w:pPr>
        <w:pStyle w:val="BodyText"/>
      </w:pPr>
      <w:r>
        <w:rPr>
          <w:bCs/>
          <w:b/>
        </w:rPr>
        <w:t xml:space="preserve">Tax Reg. No:</w:t>
      </w:r>
      <w:r>
        <w:t xml:space="preserve"> </w:t>
      </w:r>
      <w:r>
        <w:t xml:space="preserve">90456781-234</w:t>
      </w:r>
    </w:p>
    <w:p>
      <w:pPr>
        <w:pStyle w:val="BodyText"/>
      </w:pPr>
      <w:r>
        <w:rPr>
          <w:bCs/>
          <w:b/>
        </w:rPr>
        <w:t xml:space="preserve">Contact Person:</w:t>
      </w:r>
      <w:r>
        <w:t xml:space="preserve"> </w:t>
      </w:r>
      <w:r>
        <w:t xml:space="preserve">Mr. Rajesh Koirala</w:t>
      </w:r>
    </w:p>
    <w:bookmarkEnd w:id="22"/>
    <w:bookmarkStart w:id="23" w:name="delivery-details"/>
    <w:p>
      <w:pPr>
        <w:pStyle w:val="Heading3"/>
      </w:pPr>
      <w:r>
        <w:t xml:space="preserve">Delivery Details</w:t>
      </w:r>
    </w:p>
    <w:p>
      <w:pPr>
        <w:pStyle w:val="FirstParagraph"/>
      </w:pPr>
      <w:r>
        <w:rPr>
          <w:bCs/>
          <w:b/>
        </w:rPr>
        <w:t xml:space="preserve">Ship To:</w:t>
      </w:r>
      <w:r>
        <w:t xml:space="preserve"> </w:t>
      </w:r>
      <w:r>
        <w:t xml:space="preserve">Shrestha Orthodontic &amp; Dental Clinic, New Road, Kathmandu, Nepal</w:t>
      </w:r>
    </w:p>
    <w:p>
      <w:pPr>
        <w:pStyle w:val="BodyText"/>
      </w:pPr>
      <w:r>
        <w:rPr>
          <w:bCs/>
          <w:b/>
        </w:rPr>
        <w:t xml:space="preserve">Delivery Date Required:</w:t>
      </w:r>
      <w:r>
        <w:t xml:space="preserve"> </w:t>
      </w:r>
      <w:r>
        <w:t xml:space="preserve">30 June 2025</w:t>
      </w:r>
    </w:p>
    <w:p>
      <w:pPr>
        <w:pStyle w:val="BodyText"/>
      </w:pPr>
      <w:r>
        <w:rPr>
          <w:bCs/>
          <w:b/>
        </w:rPr>
        <w:t xml:space="preserve">Delivery Method:</w:t>
      </w:r>
      <w:r>
        <w:t xml:space="preserve"> </w:t>
      </w:r>
      <w:r>
        <w:t xml:space="preserve">Local courier within Kathmandu Valley</w:t>
      </w:r>
    </w:p>
    <w:p>
      <w:pPr>
        <w:pStyle w:val="BodyText"/>
      </w:pPr>
      <w:r>
        <w:rPr>
          <w:bCs/>
          <w:b/>
        </w:rPr>
        <w:t xml:space="preserve">Incoterms:</w:t>
      </w:r>
      <w:r>
        <w:t xml:space="preserve"> </w:t>
      </w:r>
      <w:r>
        <w:t xml:space="preserve">DDP (Delivered Duty Paid) – Kathmandu</w:t>
      </w:r>
    </w:p>
    <w:bookmarkEnd w:id="23"/>
    <w:bookmarkStart w:id="24" w:name="payment-terms"/>
    <w:p>
      <w:pPr>
        <w:pStyle w:val="Heading3"/>
      </w:pPr>
      <w:r>
        <w:t xml:space="preserve">Payment Terms</w:t>
      </w:r>
    </w:p>
    <w:p>
      <w:pPr>
        <w:pStyle w:val="FirstParagraph"/>
      </w:pPr>
      <w:r>
        <w:rPr>
          <w:bCs/>
          <w:b/>
        </w:rPr>
        <w:t xml:space="preserve">Payment Method:</w:t>
      </w:r>
      <w:r>
        <w:t xml:space="preserve"> </w:t>
      </w:r>
      <w:r>
        <w:t xml:space="preserve">Bank Transfer (Nepal Rastra Bank compliant)</w:t>
      </w:r>
    </w:p>
    <w:p>
      <w:pPr>
        <w:pStyle w:val="BodyText"/>
      </w:pPr>
      <w:r>
        <w:rPr>
          <w:bCs/>
          <w:b/>
        </w:rPr>
        <w:t xml:space="preserve">Bank:</w:t>
      </w:r>
      <w:r>
        <w:t xml:space="preserve"> </w:t>
      </w:r>
      <w:r>
        <w:t xml:space="preserve">Nabil Bank, New Road Branch, Kathmandu</w:t>
      </w:r>
    </w:p>
    <w:p>
      <w:pPr>
        <w:pStyle w:val="BodyText"/>
      </w:pPr>
      <w:r>
        <w:rPr>
          <w:bCs/>
          <w:b/>
        </w:rPr>
        <w:t xml:space="preserve">Account No:</w:t>
      </w:r>
      <w:r>
        <w:t xml:space="preserve"> </w:t>
      </w:r>
      <w:r>
        <w:t xml:space="preserve">012-456789-01</w:t>
      </w:r>
    </w:p>
    <w:p>
      <w:pPr>
        <w:pStyle w:val="BodyText"/>
      </w:pPr>
      <w:r>
        <w:rPr>
          <w:bCs/>
          <w:b/>
        </w:rPr>
        <w:t xml:space="preserve">Terms:</w:t>
      </w:r>
      <w:r>
        <w:t xml:space="preserve"> </w:t>
      </w:r>
      <w:r>
        <w:t xml:space="preserve">Net 30 days from invoice date</w:t>
      </w:r>
    </w:p>
    <w:p>
      <w:pPr>
        <w:pStyle w:val="BodyText"/>
      </w:pPr>
      <w:r>
        <w:rPr>
          <w:bCs/>
          <w:b/>
        </w:rPr>
        <w:t xml:space="preserve">Currency:</w:t>
      </w:r>
      <w:r>
        <w:t xml:space="preserve"> </w:t>
      </w:r>
      <w:r>
        <w:t xml:space="preserve">Nepalese Rupees (NPR)</w:t>
      </w:r>
    </w:p>
    <w:bookmarkEnd w:id="24"/>
    <w:bookmarkStart w:id="26" w:name="X4cf2013fd0c24e4651f80ae82650d1b665718d2"/>
    <w:p>
      <w:pPr>
        <w:pStyle w:val="Heading2"/>
      </w:pPr>
      <w:r>
        <w:t xml:space="preserve">Order Line Items – Orthodontist Equipment &amp; Materials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Item Code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(NPR)</w:t>
            </w:r>
          </w:p>
        </w:tc>
        <w:tc>
          <w:tcPr/>
          <w:p>
            <w:pPr>
              <w:pStyle w:val="Compact"/>
              <w:jc w:val="left"/>
            </w:pPr>
            <w:r>
              <w:t xml:space="preserve">Total (NPR)</w:t>
            </w:r>
          </w:p>
        </w:tc>
      </w:tr>
      <w:tr>
        <w:tc>
          <w:tcPr/>
          <w:p>
            <w:pPr>
              <w:pStyle w:val="Compact"/>
              <w:jc w:val="left"/>
            </w:pPr>
            <w:r>
              <w:t xml:space="preserve">1</w:t>
            </w:r>
          </w:p>
        </w:tc>
        <w:tc>
          <w:tcPr/>
          <w:p>
            <w:pPr>
              <w:pStyle w:val="Compact"/>
              <w:jc w:val="left"/>
            </w:pPr>
            <w:r>
              <w:t xml:space="preserve">Self-ligating orthodontic brackets (metal, 0.022" slot) – full arch set for adult orthodontist treatment</w:t>
            </w:r>
          </w:p>
        </w:tc>
        <w:tc>
          <w:tcPr/>
          <w:p>
            <w:pPr>
              <w:pStyle w:val="Compact"/>
              <w:jc w:val="left"/>
            </w:pPr>
            <w:r>
              <w:t xml:space="preserve">ORT-BRK-022M</w:t>
            </w:r>
          </w:p>
        </w:tc>
        <w:tc>
          <w:tcPr/>
          <w:p>
            <w:pPr>
              <w:pStyle w:val="Compact"/>
              <w:jc w:val="left"/>
            </w:pPr>
            <w:r>
              <w:t xml:space="preserve">24</w:t>
            </w:r>
          </w:p>
        </w:tc>
        <w:tc>
          <w:tcPr/>
          <w:p>
            <w:pPr>
              <w:pStyle w:val="Compact"/>
              <w:jc w:val="left"/>
            </w:pPr>
            <w:r>
              <w:t xml:space="preserve">Sets</w:t>
            </w:r>
          </w:p>
        </w:tc>
        <w:tc>
          <w:tcPr/>
          <w:p>
            <w:pPr>
              <w:pStyle w:val="Compact"/>
              <w:jc w:val="left"/>
            </w:pPr>
            <w:r>
              <w:t xml:space="preserve">18,500.00</w:t>
            </w:r>
          </w:p>
        </w:tc>
        <w:tc>
          <w:tcPr/>
          <w:p>
            <w:pPr>
              <w:pStyle w:val="Compact"/>
              <w:jc w:val="left"/>
            </w:pPr>
            <w:r>
              <w:t xml:space="preserve">444,000.00</w:t>
            </w:r>
          </w:p>
        </w:tc>
      </w:tr>
      <w:tr>
        <w:tc>
          <w:tcPr/>
          <w:p>
            <w:pPr>
              <w:pStyle w:val="Compact"/>
              <w:jc w:val="left"/>
            </w:pPr>
            <w:r>
              <w:t xml:space="preserve">2</w:t>
            </w:r>
          </w:p>
        </w:tc>
        <w:tc>
          <w:tcPr/>
          <w:p>
            <w:pPr>
              <w:pStyle w:val="Compact"/>
              <w:jc w:val="left"/>
            </w:pPr>
            <w:r>
              <w:t xml:space="preserve">NiTi archwires, 0.014" to 0.022" – complete orthodontist wire kit per patient</w:t>
            </w:r>
          </w:p>
        </w:tc>
        <w:tc>
          <w:tcPr/>
          <w:p>
            <w:pPr>
              <w:pStyle w:val="Compact"/>
              <w:jc w:val="left"/>
            </w:pPr>
            <w:r>
              <w:t xml:space="preserve">ORT-WIR-NITI</w:t>
            </w:r>
          </w:p>
        </w:tc>
        <w:tc>
          <w:tcPr/>
          <w:p>
            <w:pPr>
              <w:pStyle w:val="Compact"/>
              <w:jc w:val="left"/>
            </w:pPr>
            <w:r>
              <w:t xml:space="preserve">24</w:t>
            </w:r>
          </w:p>
        </w:tc>
        <w:tc>
          <w:tcPr/>
          <w:p>
            <w:pPr>
              <w:pStyle w:val="Compact"/>
              <w:jc w:val="left"/>
            </w:pPr>
            <w:r>
              <w:t xml:space="preserve">Kits</w:t>
            </w:r>
          </w:p>
        </w:tc>
        <w:tc>
          <w:tcPr/>
          <w:p>
            <w:pPr>
              <w:pStyle w:val="Compact"/>
              <w:jc w:val="left"/>
            </w:pPr>
            <w:r>
              <w:t xml:space="preserve">6,200.00</w:t>
            </w:r>
          </w:p>
        </w:tc>
        <w:tc>
          <w:tcPr/>
          <w:p>
            <w:pPr>
              <w:pStyle w:val="Compact"/>
              <w:jc w:val="left"/>
            </w:pPr>
            <w:r>
              <w:t xml:space="preserve">148,800.00</w:t>
            </w:r>
          </w:p>
        </w:tc>
      </w:tr>
      <w:tr>
        <w:tc>
          <w:tcPr/>
          <w:p>
            <w:pPr>
              <w:pStyle w:val="Compact"/>
              <w:jc w:val="left"/>
            </w:pPr>
            <w:r>
              <w:t xml:space="preserve">3</w:t>
            </w:r>
          </w:p>
        </w:tc>
        <w:tc>
          <w:tcPr/>
          <w:p>
            <w:pPr>
              <w:pStyle w:val="Compact"/>
              <w:jc w:val="left"/>
            </w:pPr>
            <w:r>
              <w:t xml:space="preserve">Orthodontic elastics (assorted sizes, 3/16" to 5/16") – bulk pack for orthodontist practice</w:t>
            </w:r>
          </w:p>
        </w:tc>
        <w:tc>
          <w:tcPr/>
          <w:p>
            <w:pPr>
              <w:pStyle w:val="Compact"/>
              <w:jc w:val="left"/>
            </w:pPr>
            <w:r>
              <w:t xml:space="preserve">ORT-ELA-BULK</w:t>
            </w:r>
          </w:p>
        </w:tc>
        <w:tc>
          <w:tcPr/>
          <w:p>
            <w:pPr>
              <w:pStyle w:val="Compact"/>
              <w:jc w:val="left"/>
            </w:pPr>
            <w:r>
              <w:t xml:space="preserve">50</w:t>
            </w:r>
          </w:p>
        </w:tc>
        <w:tc>
          <w:tcPr/>
          <w:p>
            <w:pPr>
              <w:pStyle w:val="Compact"/>
              <w:jc w:val="left"/>
            </w:pPr>
            <w:r>
              <w:t xml:space="preserve">Packs</w:t>
            </w:r>
          </w:p>
        </w:tc>
        <w:tc>
          <w:tcPr/>
          <w:p>
            <w:pPr>
              <w:pStyle w:val="Compact"/>
              <w:jc w:val="left"/>
            </w:pPr>
            <w:r>
              <w:t xml:space="preserve">1,850.00</w:t>
            </w:r>
          </w:p>
        </w:tc>
        <w:tc>
          <w:tcPr/>
          <w:p>
            <w:pPr>
              <w:pStyle w:val="Compact"/>
              <w:jc w:val="left"/>
            </w:pPr>
            <w:r>
              <w:t xml:space="preserve">92,500.00</w:t>
            </w:r>
          </w:p>
        </w:tc>
      </w:tr>
      <w:tr>
        <w:tc>
          <w:tcPr/>
          <w:p>
            <w:pPr>
              <w:pStyle w:val="Compact"/>
              <w:jc w:val="left"/>
            </w:pPr>
            <w:r>
              <w:t xml:space="preserve">4</w:t>
            </w:r>
          </w:p>
        </w:tc>
        <w:tc>
          <w:tcPr/>
          <w:p>
            <w:pPr>
              <w:pStyle w:val="Compact"/>
              <w:jc w:val="left"/>
            </w:pPr>
            <w:r>
              <w:t xml:space="preserve">Ceramic orthodontic brackets (aesthetic, 0.022" slot) – for adult orthodontist patients</w:t>
            </w:r>
          </w:p>
        </w:tc>
        <w:tc>
          <w:tcPr/>
          <w:p>
            <w:pPr>
              <w:pStyle w:val="Compact"/>
              <w:jc w:val="left"/>
            </w:pPr>
            <w:r>
              <w:t xml:space="preserve">ORT-BRK-022C</w:t>
            </w:r>
          </w:p>
        </w:tc>
        <w:tc>
          <w:tcPr/>
          <w:p>
            <w:pPr>
              <w:pStyle w:val="Compact"/>
              <w:jc w:val="left"/>
            </w:pPr>
            <w:r>
              <w:t xml:space="preserve">12</w:t>
            </w:r>
          </w:p>
        </w:tc>
        <w:tc>
          <w:tcPr/>
          <w:p>
            <w:pPr>
              <w:pStyle w:val="Compact"/>
              <w:jc w:val="left"/>
            </w:pPr>
            <w:r>
              <w:t xml:space="preserve">Sets</w:t>
            </w:r>
          </w:p>
        </w:tc>
        <w:tc>
          <w:tcPr/>
          <w:p>
            <w:pPr>
              <w:pStyle w:val="Compact"/>
              <w:jc w:val="left"/>
            </w:pPr>
            <w:r>
              <w:t xml:space="preserve">32,000.00</w:t>
            </w:r>
          </w:p>
        </w:tc>
        <w:tc>
          <w:tcPr/>
          <w:p>
            <w:pPr>
              <w:pStyle w:val="Compact"/>
              <w:jc w:val="left"/>
            </w:pPr>
            <w:r>
              <w:t xml:space="preserve">384,000.00</w:t>
            </w:r>
          </w:p>
        </w:tc>
      </w:tr>
      <w:tr>
        <w:tc>
          <w:tcPr/>
          <w:p>
            <w:pPr>
              <w:pStyle w:val="Compact"/>
              <w:jc w:val="left"/>
            </w:pPr>
            <w:r>
              <w:t xml:space="preserve">5</w:t>
            </w:r>
          </w:p>
        </w:tc>
        <w:tc>
          <w:tcPr/>
          <w:p>
            <w:pPr>
              <w:pStyle w:val="Compact"/>
              <w:jc w:val="left"/>
            </w:pPr>
            <w:r>
              <w:t xml:space="preserve">Orthodontic bonding adhesive kit (etchant, primer, composite) – 100-patient supply</w:t>
            </w:r>
          </w:p>
        </w:tc>
        <w:tc>
          <w:tcPr/>
          <w:p>
            <w:pPr>
              <w:pStyle w:val="Compact"/>
              <w:jc w:val="left"/>
            </w:pPr>
            <w:r>
              <w:t xml:space="preserve">ORT-BND-100</w:t>
            </w:r>
          </w:p>
        </w:tc>
        <w:tc>
          <w:tcPr/>
          <w:p>
            <w:pPr>
              <w:pStyle w:val="Compact"/>
              <w:jc w:val="left"/>
            </w:pPr>
            <w:r>
              <w:t xml:space="preserve">4</w:t>
            </w:r>
          </w:p>
        </w:tc>
        <w:tc>
          <w:tcPr/>
          <w:p>
            <w:pPr>
              <w:pStyle w:val="Compact"/>
              <w:jc w:val="left"/>
            </w:pPr>
            <w:r>
              <w:t xml:space="preserve">Kits</w:t>
            </w:r>
          </w:p>
        </w:tc>
        <w:tc>
          <w:tcPr/>
          <w:p>
            <w:pPr>
              <w:pStyle w:val="Compact"/>
              <w:jc w:val="left"/>
            </w:pPr>
            <w:r>
              <w:t xml:space="preserve">28,500.00</w:t>
            </w:r>
          </w:p>
        </w:tc>
        <w:tc>
          <w:tcPr/>
          <w:p>
            <w:pPr>
              <w:pStyle w:val="Compact"/>
              <w:jc w:val="left"/>
            </w:pPr>
            <w:r>
              <w:t xml:space="preserve">114,000.00</w:t>
            </w:r>
          </w:p>
        </w:tc>
      </w:tr>
      <w:tr>
        <w:tc>
          <w:tcPr/>
          <w:p>
            <w:pPr>
              <w:pStyle w:val="Compact"/>
              <w:jc w:val="left"/>
            </w:pPr>
            <w:r>
              <w:t xml:space="preserve">6</w:t>
            </w:r>
          </w:p>
        </w:tc>
        <w:tc>
          <w:tcPr/>
          <w:p>
            <w:pPr>
              <w:pStyle w:val="Compact"/>
              <w:jc w:val="left"/>
            </w:pPr>
            <w:r>
              <w:t xml:space="preserve">Orthodontic pliers set (ligature cutter, wire cutter, pliers) – professional orthodontist grade</w:t>
            </w:r>
          </w:p>
        </w:tc>
        <w:tc>
          <w:tcPr/>
          <w:p>
            <w:pPr>
              <w:pStyle w:val="Compact"/>
              <w:jc w:val="left"/>
            </w:pPr>
            <w:r>
              <w:t xml:space="preserve">ORT-PLR-SET</w:t>
            </w:r>
          </w:p>
        </w:tc>
        <w:tc>
          <w:tcPr/>
          <w:p>
            <w:pPr>
              <w:pStyle w:val="Compact"/>
              <w:jc w:val="left"/>
            </w:pPr>
            <w:r>
              <w:t xml:space="preserve">2</w:t>
            </w:r>
          </w:p>
        </w:tc>
        <w:tc>
          <w:tcPr/>
          <w:p>
            <w:pPr>
              <w:pStyle w:val="Compact"/>
              <w:jc w:val="left"/>
            </w:pPr>
            <w:r>
              <w:t xml:space="preserve">Sets</w:t>
            </w:r>
          </w:p>
        </w:tc>
        <w:tc>
          <w:tcPr/>
          <w:p>
            <w:pPr>
              <w:pStyle w:val="Compact"/>
              <w:jc w:val="left"/>
            </w:pPr>
            <w:r>
              <w:t xml:space="preserve">45,000.00</w:t>
            </w:r>
          </w:p>
        </w:tc>
        <w:tc>
          <w:tcPr/>
          <w:p>
            <w:pPr>
              <w:pStyle w:val="Compact"/>
              <w:jc w:val="left"/>
            </w:pPr>
            <w:r>
              <w:t xml:space="preserve">90,000.00</w:t>
            </w:r>
          </w:p>
        </w:tc>
      </w:tr>
      <w:tr>
        <w:tc>
          <w:tcPr/>
          <w:p>
            <w:pPr>
              <w:pStyle w:val="Compact"/>
              <w:jc w:val="left"/>
            </w:pPr>
            <w:r>
              <w:t xml:space="preserve">7</w:t>
            </w:r>
          </w:p>
        </w:tc>
        <w:tc>
          <w:tcPr/>
          <w:p>
            <w:pPr>
              <w:pStyle w:val="Compact"/>
              <w:jc w:val="left"/>
            </w:pPr>
            <w:r>
              <w:t xml:space="preserve">Orthodontic headgear and facebow components – for orthodontist growth modification cases</w:t>
            </w:r>
          </w:p>
        </w:tc>
        <w:tc>
          <w:tcPr/>
          <w:p>
            <w:pPr>
              <w:pStyle w:val="Compact"/>
              <w:jc w:val="left"/>
            </w:pPr>
            <w:r>
              <w:t xml:space="preserve">ORT-HDG-FB</w:t>
            </w:r>
          </w:p>
        </w:tc>
        <w:tc>
          <w:tcPr/>
          <w:p>
            <w:pPr>
              <w:pStyle w:val="Compact"/>
              <w:jc w:val="left"/>
            </w:pPr>
            <w:r>
              <w:t xml:space="preserve">8</w:t>
            </w:r>
          </w:p>
        </w:tc>
        <w:tc>
          <w:tcPr/>
          <w:p>
            <w:pPr>
              <w:pStyle w:val="Compact"/>
              <w:jc w:val="left"/>
            </w:pPr>
            <w:r>
              <w:t xml:space="preserve">Sets</w:t>
            </w:r>
          </w:p>
        </w:tc>
        <w:tc>
          <w:tcPr/>
          <w:p>
            <w:pPr>
              <w:pStyle w:val="Compact"/>
              <w:jc w:val="left"/>
            </w:pPr>
            <w:r>
              <w:t xml:space="preserve">12,500.00</w:t>
            </w:r>
          </w:p>
        </w:tc>
        <w:tc>
          <w:tcPr/>
          <w:p>
            <w:pPr>
              <w:pStyle w:val="Compact"/>
              <w:jc w:val="left"/>
            </w:pPr>
            <w:r>
              <w:t xml:space="preserve">100,000.00</w:t>
            </w:r>
          </w:p>
        </w:tc>
      </w:tr>
      <w:tr>
        <w:tc>
          <w:tcPr/>
          <w:p>
            <w:pPr>
              <w:pStyle w:val="Compact"/>
              <w:jc w:val="left"/>
            </w:pPr>
            <w:r>
              <w:t xml:space="preserve">8</w:t>
            </w:r>
          </w:p>
        </w:tc>
        <w:tc>
          <w:tcPr/>
          <w:p>
            <w:pPr>
              <w:pStyle w:val="Compact"/>
              <w:jc w:val="left"/>
            </w:pPr>
            <w:r>
              <w:t xml:space="preserve">Orthodontic wax, separators, and patient care accessories – monthly orthodontist supply</w:t>
            </w:r>
          </w:p>
        </w:tc>
        <w:tc>
          <w:tcPr/>
          <w:p>
            <w:pPr>
              <w:pStyle w:val="Compact"/>
              <w:jc w:val="left"/>
            </w:pPr>
            <w:r>
              <w:t xml:space="preserve">ORT-ACC-MON</w:t>
            </w:r>
          </w:p>
        </w:tc>
        <w:tc>
          <w:tcPr/>
          <w:p>
            <w:pPr>
              <w:pStyle w:val="Compact"/>
              <w:jc w:val="left"/>
            </w:pPr>
            <w:r>
              <w:t xml:space="preserve">10</w:t>
            </w:r>
          </w:p>
        </w:tc>
        <w:tc>
          <w:tcPr/>
          <w:p>
            <w:pPr>
              <w:pStyle w:val="Compact"/>
              <w:jc w:val="left"/>
            </w:pPr>
            <w:r>
              <w:t xml:space="preserve">Boxes</w:t>
            </w:r>
          </w:p>
        </w:tc>
        <w:tc>
          <w:tcPr/>
          <w:p>
            <w:pPr>
              <w:pStyle w:val="Compact"/>
              <w:jc w:val="left"/>
            </w:pPr>
            <w:r>
              <w:t xml:space="preserve">3,200.00</w:t>
            </w:r>
          </w:p>
        </w:tc>
        <w:tc>
          <w:tcPr/>
          <w:p>
            <w:pPr>
              <w:pStyle w:val="Compact"/>
              <w:jc w:val="left"/>
            </w:pPr>
            <w:r>
              <w:t xml:space="preserve">32,000.00</w:t>
            </w:r>
          </w:p>
        </w:tc>
      </w:tr>
      <w:tr>
        <w:tc>
          <w:tcPr/>
          <w:p>
            <w:pPr>
              <w:pStyle w:val="Compact"/>
              <w:jc w:val="left"/>
            </w:pPr>
            <w:r>
              <w:t xml:space="preserve">9</w:t>
            </w:r>
          </w:p>
        </w:tc>
        <w:tc>
          <w:tcPr/>
          <w:p>
            <w:pPr>
              <w:pStyle w:val="Compact"/>
              <w:jc w:val="left"/>
            </w:pPr>
            <w:r>
              <w:t xml:space="preserve">Digital orthodontic imaging software license (1-year renewal) – for orthodontist diagnostic planning</w:t>
            </w:r>
          </w:p>
        </w:tc>
        <w:tc>
          <w:tcPr/>
          <w:p>
            <w:pPr>
              <w:pStyle w:val="Compact"/>
              <w:jc w:val="left"/>
            </w:pPr>
            <w:r>
              <w:t xml:space="preserve">ORT-SW-IMG</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10</w:t>
            </w:r>
          </w:p>
        </w:tc>
        <w:tc>
          <w:tcPr/>
          <w:p>
            <w:pPr>
              <w:pStyle w:val="Compact"/>
              <w:jc w:val="left"/>
            </w:pPr>
            <w:r>
              <w:t xml:space="preserve">Orthodontic impression trays and alginate material – 200-patient orthodontist supply</w:t>
            </w:r>
          </w:p>
        </w:tc>
        <w:tc>
          <w:tcPr/>
          <w:p>
            <w:pPr>
              <w:pStyle w:val="Compact"/>
              <w:jc w:val="left"/>
            </w:pPr>
            <w:r>
              <w:t xml:space="preserve">ORT-IMP-200</w:t>
            </w:r>
          </w:p>
        </w:tc>
        <w:tc>
          <w:tcPr/>
          <w:p>
            <w:pPr>
              <w:pStyle w:val="Compact"/>
              <w:jc w:val="left"/>
            </w:pPr>
            <w:r>
              <w:t xml:space="preserve">3</w:t>
            </w:r>
          </w:p>
        </w:tc>
        <w:tc>
          <w:tcPr/>
          <w:p>
            <w:pPr>
              <w:pStyle w:val="Compact"/>
              <w:jc w:val="left"/>
            </w:pPr>
            <w:r>
              <w:t xml:space="preserve">Boxes</w:t>
            </w:r>
          </w:p>
        </w:tc>
        <w:tc>
          <w:tcPr/>
          <w:p>
            <w:pPr>
              <w:pStyle w:val="Compact"/>
              <w:jc w:val="left"/>
            </w:pPr>
            <w:r>
              <w:t xml:space="preserve">15,800.00</w:t>
            </w:r>
          </w:p>
        </w:tc>
        <w:tc>
          <w:tcPr/>
          <w:p>
            <w:pPr>
              <w:pStyle w:val="Compact"/>
              <w:jc w:val="left"/>
            </w:pPr>
            <w:r>
              <w:t xml:space="preserve">47,400.00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1,637,700.00</w:t>
            </w:r>
          </w:p>
        </w:tc>
      </w:tr>
      <w:tr>
        <w:tc>
          <w:tcPr/>
          <w:p>
            <w:pPr>
              <w:pStyle w:val="Compact"/>
              <w:jc w:val="left"/>
            </w:pPr>
            <w:r>
              <w:t xml:space="preserve">VAT (13% – Nepal Government Tax)</w:t>
            </w:r>
          </w:p>
        </w:tc>
        <w:tc>
          <w:tcPr/>
          <w:p>
            <w:pPr>
              <w:pStyle w:val="Compact"/>
              <w:jc w:val="right"/>
            </w:pPr>
            <w:r>
              <w:t xml:space="preserve">212,901.00</w:t>
            </w:r>
          </w:p>
        </w:tc>
      </w:tr>
      <w:tr>
        <w:tc>
          <w:tcPr/>
          <w:p>
            <w:pPr>
              <w:pStyle w:val="Compact"/>
              <w:jc w:val="left"/>
            </w:pPr>
            <w:r>
              <w:t xml:space="preserve">Local Delivery &amp; Handling (Kathmandu)</w:t>
            </w:r>
          </w:p>
        </w:tc>
        <w:tc>
          <w:tcPr/>
          <w:p>
            <w:pPr>
              <w:pStyle w:val="Compact"/>
              <w:jc w:val="right"/>
            </w:pPr>
            <w:r>
              <w:t xml:space="preserve">8,500.00</w:t>
            </w:r>
          </w:p>
        </w:tc>
      </w:tr>
      <w:tr>
        <w:tc>
          <w:tcPr/>
          <w:p>
            <w:pPr>
              <w:pStyle w:val="Compact"/>
              <w:jc w:val="left"/>
            </w:pPr>
            <w:r>
              <w:t xml:space="preserve">Grand Total (NPR)</w:t>
            </w:r>
          </w:p>
        </w:tc>
        <w:tc>
          <w:tcPr/>
          <w:p>
            <w:pPr>
              <w:pStyle w:val="Compact"/>
              <w:jc w:val="right"/>
            </w:pPr>
            <w:r>
              <w:t xml:space="preserve">1,859,101.00</w:t>
            </w:r>
          </w:p>
        </w:tc>
      </w:tr>
    </w:tbl>
    <w:p>
      <w:pPr>
        <w:pStyle w:val="BodyText"/>
      </w:pPr>
      <w:r>
        <w:rPr>
          <w:bCs/>
          <w:b/>
        </w:rPr>
        <w:t xml:space="preserve">Note:</w:t>
      </w:r>
      <w:r>
        <w:t xml:space="preserve"> </w:t>
      </w:r>
      <w:r>
        <w:t xml:space="preserve">All orthodontist-grade materials listed above must comply with the Nepal Department of Health Services (DoHS) regulatory standards and the Nepal Medical Council guidelines for dental and orthodontic practice in Kathmandu. The supplier shall provide certificates of origin, quality assurance documentation, and batch traceability for all orthodontic items delivered to this practice.</w:t>
      </w:r>
    </w:p>
    <w:bookmarkStart w:id="25" w:name="terms-conditions-of-this-purchase-order"/>
    <w:p>
      <w:pPr>
        <w:pStyle w:val="Heading3"/>
      </w:pPr>
      <w:r>
        <w:t xml:space="preserve">Terms &amp; Conditions of this Purchase Order</w:t>
      </w:r>
    </w:p>
    <w:p>
      <w:pPr>
        <w:numPr>
          <w:ilvl w:val="0"/>
          <w:numId w:val="1001"/>
        </w:numPr>
        <w:pStyle w:val="Compact"/>
      </w:pPr>
      <w:r>
        <w:t xml:space="preserve">This Purchase Order is issued by Shrestha Orthodontic &amp; Dental Clinic, a registered orthodontist practice operating in Nepal Kathmandu, and constitutes a binding agreement upon acceptance by the supplier.</w:t>
      </w:r>
    </w:p>
    <w:p>
      <w:pPr>
        <w:numPr>
          <w:ilvl w:val="0"/>
          <w:numId w:val="1001"/>
        </w:numPr>
        <w:pStyle w:val="Compact"/>
      </w:pPr>
      <w:r>
        <w:t xml:space="preserve">All orthodontist-specific equipment and consumables must be new, unused, and within their manufacturer's shelf life. Expired or damaged orthodontic materials will be rejected at the point of delivery in Kathmandu.</w:t>
      </w:r>
    </w:p>
    <w:p>
      <w:pPr>
        <w:numPr>
          <w:ilvl w:val="0"/>
          <w:numId w:val="1001"/>
        </w:numPr>
        <w:pStyle w:val="Compact"/>
      </w:pPr>
      <w:r>
        <w:t xml:space="preserve">The supplier shall deliver all items to the orthodontist clinic address in New Road, Kathmandu, Nepal, no later than the specified delivery date. Late delivery beyond 5 business days entitles the orthodontist practice to cancel this Purchase Order without penalty.</w:t>
      </w:r>
    </w:p>
    <w:p>
      <w:pPr>
        <w:numPr>
          <w:ilvl w:val="0"/>
          <w:numId w:val="1001"/>
        </w:numPr>
        <w:pStyle w:val="Compact"/>
      </w:pPr>
      <w:r>
        <w:t xml:space="preserve">Payment shall be processed via bank transfer within 30 calendar days of receipt of a valid tax invoice from the supplier, in accordance with Nepal's fiscal regulations.</w:t>
      </w:r>
    </w:p>
    <w:p>
      <w:pPr>
        <w:numPr>
          <w:ilvl w:val="0"/>
          <w:numId w:val="1001"/>
        </w:numPr>
        <w:pStyle w:val="Compact"/>
      </w:pPr>
      <w:r>
        <w:t xml:space="preserve">The supplier warrants that all orthodontist-grade products meet international quality standards (ISO 13485 for medical devices) and are approved for use in Nepal Kathmandu dental practices.</w:t>
      </w:r>
    </w:p>
    <w:p>
      <w:pPr>
        <w:numPr>
          <w:ilvl w:val="0"/>
          <w:numId w:val="1001"/>
        </w:numPr>
        <w:pStyle w:val="Compact"/>
      </w:pPr>
      <w:r>
        <w:t xml:space="preserve">Any disputes arising from this Purchase Order shall be resolved through the Kathmandu District Court or through arbitration as per the Nepal Arbitration Act, 1995.</w:t>
      </w:r>
    </w:p>
    <w:p>
      <w:pPr>
        <w:numPr>
          <w:ilvl w:val="0"/>
          <w:numId w:val="1001"/>
        </w:numPr>
        <w:pStyle w:val="Compact"/>
      </w:pPr>
      <w:r>
        <w:t xml:space="preserve">This Purchase Order is governed by the laws of the Kingdom of Nepal. All orthodontist practice operations referenced herein are conducted under the license of the Nepal Medical Council, Kathmandu.</w:t>
      </w:r>
    </w:p>
    <w:p>
      <w:pPr>
        <w:numPr>
          <w:ilvl w:val="0"/>
          <w:numId w:val="1001"/>
        </w:numPr>
        <w:pStyle w:val="Compact"/>
      </w:pPr>
      <w:r>
        <w:t xml:space="preserve">The supplier shall provide a 12-month warranty on all orthodontist instruments and equipment. Consumable orthodontic materials are covered under a 90-day quality guarantee.</w:t>
      </w:r>
    </w:p>
    <w:p>
      <w:pPr>
        <w:numPr>
          <w:ilvl w:val="0"/>
          <w:numId w:val="1001"/>
        </w:numPr>
        <w:pStyle w:val="Compact"/>
      </w:pPr>
      <w:r>
        <w:t xml:space="preserve">Partial shipments are not permitted unless prior written approval is granted by the orthodontist practice manager in Kathmandu.</w:t>
      </w:r>
    </w:p>
    <w:p>
      <w:pPr>
        <w:numPr>
          <w:ilvl w:val="0"/>
          <w:numId w:val="1001"/>
        </w:numPr>
        <w:pStyle w:val="Compact"/>
      </w:pPr>
      <w:r>
        <w:t xml:space="preserve">This Purchase Order may only be amended in writing, signed by both the orthodontist practice representative and the authorized supplier representative.</w:t>
      </w:r>
    </w:p>
    <w:bookmarkEnd w:id="25"/>
    <w:p>
      <w:pPr>
        <w:pStyle w:val="FirstParagraph"/>
      </w:pPr>
      <w:r>
        <w:rPr>
          <w:bCs/>
          <w:b/>
        </w:rPr>
        <w:t xml:space="preserve">Authorized by (Buyer – Orthodontist Practice)</w:t>
      </w:r>
    </w:p>
    <w:p>
      <w:pPr>
        <w:pStyle w:val="BodyText"/>
      </w:pPr>
      <w:r>
        <w:t xml:space="preserve">Dr. Anisha Shrestha, DDS, MDS</w:t>
      </w:r>
    </w:p>
    <w:p>
      <w:pPr>
        <w:pStyle w:val="BodyText"/>
      </w:pPr>
      <w:r>
        <w:t xml:space="preserve">Lead Orthodontist, Shrestha Orthodontic Clinic</w:t>
      </w:r>
    </w:p>
    <w:p>
      <w:pPr>
        <w:pStyle w:val="BodyText"/>
      </w:pPr>
      <w:r>
        <w:t xml:space="preserve">Kathmandu, Nepal</w:t>
      </w:r>
    </w:p>
    <w:p>
      <w:pPr>
        <w:pStyle w:val="BodyText"/>
      </w:pPr>
      <w:r>
        <w:t xml:space="preserve">Date: _______________</w:t>
      </w:r>
    </w:p>
    <w:p>
      <w:pPr>
        <w:pStyle w:val="BodyText"/>
      </w:pPr>
      <w:r>
        <w:rPr>
          <w:bCs/>
          <w:b/>
        </w:rPr>
        <w:t xml:space="preserve">Accepted by (Supplier)</w:t>
      </w:r>
    </w:p>
    <w:p>
      <w:pPr>
        <w:pStyle w:val="BodyText"/>
      </w:pPr>
      <w:r>
        <w:t xml:space="preserve">Mr. Rajesh Koirala</w:t>
      </w:r>
    </w:p>
    <w:p>
      <w:pPr>
        <w:pStyle w:val="BodyText"/>
      </w:pPr>
      <w:r>
        <w:t xml:space="preserve">Authorized Signatory, Himalayan Dental Supply Co.</w:t>
      </w:r>
    </w:p>
    <w:p>
      <w:pPr>
        <w:pStyle w:val="BodyText"/>
      </w:pPr>
      <w:r>
        <w:t xml:space="preserve">Bhaktapur, Nepal Kathmandu Valley</w:t>
      </w:r>
    </w:p>
    <w:p>
      <w:pPr>
        <w:pStyle w:val="BodyText"/>
      </w:pPr>
      <w:r>
        <w:t xml:space="preserve">Date: _______________</w:t>
      </w:r>
    </w:p>
    <w:p>
      <w:pPr>
        <w:pStyle w:val="BodyText"/>
      </w:pPr>
      <w:r>
        <w:t xml:space="preserve">This Purchase Order document was generated for the orthodontist practice of Shrestha Orthodontic &amp; Dental Clinic, Kathmandu, Nepal. Document Reference: NPK-ORTHO-2025-0047. For queries, contact the orthodontist practice office at +977-1-4765230 or orders@shresthaorthodontics.com.np. All transactions are subject to Nepal's tax and commercial regulations.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Practice - Nepal Kathmandu</dc:title>
  <dc:creator/>
  <dc:language>en</dc:language>
  <cp:keywords/>
  <dcterms:created xsi:type="dcterms:W3CDTF">2026-10-10T07:33:45Z</dcterms:created>
  <dcterms:modified xsi:type="dcterms:W3CDTF">2026-10-10T07:33:45Z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