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clearalign-orthodontic-centre"/>
    <w:p>
      <w:pPr>
        <w:pStyle w:val="Heading1"/>
      </w:pPr>
      <w:r>
        <w:t xml:space="preserve">ClearAlign Orthodontic Centre</w:t>
      </w:r>
    </w:p>
    <w:p>
      <w:pPr>
        <w:pStyle w:val="FirstParagraph"/>
      </w:pPr>
      <w:r>
        <w:t xml:space="preserve">128 Victoria Street West, Ponsonby, Auckland 1011, New Zealand</w:t>
      </w:r>
    </w:p>
    <w:p>
      <w:pPr>
        <w:pStyle w:val="BodyText"/>
      </w:pPr>
      <w:r>
        <w:t xml:space="preserve">Phone: +64 9 374 5521 | Email: procurement@clearalignortho.co.nz</w:t>
      </w:r>
    </w:p>
    <w:p>
      <w:pPr>
        <w:pStyle w:val="BodyText"/>
      </w:pPr>
      <w:r>
        <w:t xml:space="preserve">NZBN: 942904123456789 | GST No: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PO-2025-AKL-00487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128 Victoria Street West, Ponsonby, Auckland 1011, New Zealand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Pacific Dental Supplies Ltd.</w:t>
      </w:r>
    </w:p>
    <w:p>
      <w:pPr>
        <w:pStyle w:val="BodyText"/>
      </w:pPr>
      <w:r>
        <w:rPr>
          <w:bCs/>
          <w:b/>
        </w:rPr>
        <w:t xml:space="preserve">Address:</w:t>
      </w:r>
      <w:r>
        <w:t xml:space="preserve"> </w:t>
      </w:r>
      <w:r>
        <w:t xml:space="preserve">45 Dominion Road, Mount Eden, Auckland 1024, New Zealand</w:t>
      </w:r>
    </w:p>
    <w:p>
      <w:pPr>
        <w:pStyle w:val="BodyText"/>
      </w:pPr>
      <w:r>
        <w:rPr>
          <w:bCs/>
          <w:b/>
        </w:rPr>
        <w:t xml:space="preserve">Contact Person:</w:t>
      </w:r>
      <w:r>
        <w:t xml:space="preserve"> </w:t>
      </w:r>
      <w:r>
        <w:t xml:space="preserve">Ms. Karen Whitfield, Accounts Manager</w:t>
      </w:r>
    </w:p>
    <w:p>
      <w:pPr>
        <w:pStyle w:val="BodyText"/>
      </w:pPr>
      <w:r>
        <w:rPr>
          <w:bCs/>
          <w:b/>
        </w:rPr>
        <w:t xml:space="preserve">Phone:</w:t>
      </w:r>
      <w:r>
        <w:t xml:space="preserve"> </w:t>
      </w:r>
      <w:r>
        <w:t xml:space="preserve">+64 9 525 8834</w:t>
      </w:r>
    </w:p>
    <w:p>
      <w:pPr>
        <w:pStyle w:val="BodyText"/>
      </w:pPr>
      <w:r>
        <w:rPr>
          <w:bCs/>
          <w:b/>
        </w:rPr>
        <w:t xml:space="preserve">Email:</w:t>
      </w:r>
      <w:r>
        <w:t xml:space="preserve"> </w:t>
      </w:r>
      <w:r>
        <w:t xml:space="preserve">orders@pacificdentalsupplies.co.nz</w:t>
      </w:r>
    </w:p>
    <w:p>
      <w:pPr>
        <w:pStyle w:val="BodyText"/>
      </w:pPr>
      <w:r>
        <w:rPr>
          <w:bCs/>
          <w:b/>
        </w:rPr>
        <w:t xml:space="preserve">Supplier NZBN:</w:t>
      </w:r>
      <w:r>
        <w:t xml:space="preserve"> </w:t>
      </w:r>
      <w:r>
        <w:t xml:space="preserve">942904987654321</w:t>
      </w:r>
    </w:p>
    <w:bookmarkEnd w:id="22"/>
    <w:p>
      <w:pPr>
        <w:pStyle w:val="BodyText"/>
      </w:pPr>
      <w:r>
        <w:t xml:space="preserve">This Purchase Order is issued by</w:t>
      </w:r>
      <w:r>
        <w:t xml:space="preserve"> </w:t>
      </w:r>
      <w:r>
        <w:rPr>
          <w:bCs/>
          <w:b/>
        </w:rPr>
        <w:t xml:space="preserve">ClearAlign Orthodontic Centre</w:t>
      </w:r>
      <w:r>
        <w:t xml:space="preserve">, a registered orthodontist practice operating in New Zealand Auckland, to procure essential orthodontic equipment, clinical supplies, and patient care materials required for the continued operation of our orthodontic services. All items listed below are to be delivered to our Auckland premises in accordance with the terms and conditions specified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Part / Reference No.</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c>
          <w:tcPr/>
          <w:p>
            <w:pPr>
              <w:pStyle w:val="Compact"/>
              <w:jc w:val="left"/>
            </w:pPr>
            <w:r>
              <w:t xml:space="preserve">Delivery Notes</w:t>
            </w:r>
          </w:p>
        </w:tc>
      </w:tr>
      <w:tr>
        <w:tc>
          <w:tcPr/>
          <w:p>
            <w:pPr>
              <w:pStyle w:val="Compact"/>
              <w:jc w:val="left"/>
            </w:pPr>
            <w:r>
              <w:t xml:space="preserve">1</w:t>
            </w:r>
          </w:p>
        </w:tc>
        <w:tc>
          <w:tcPr/>
          <w:p>
            <w:pPr>
              <w:pStyle w:val="Compact"/>
              <w:jc w:val="left"/>
            </w:pPr>
            <w:r>
              <w:t xml:space="preserve">Orthodontic Bracket System – Self-Ligating, Stainless Steel (Upper &amp; Lower Set)</w:t>
            </w:r>
          </w:p>
        </w:tc>
        <w:tc>
          <w:tcPr/>
          <w:p>
            <w:pPr>
              <w:pStyle w:val="Compact"/>
              <w:jc w:val="left"/>
            </w:pPr>
            <w:r>
              <w:t xml:space="preserve">SL-SS-2025-AK</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Standard delivery to Auckland</w:t>
            </w:r>
          </w:p>
        </w:tc>
      </w:tr>
      <w:tr>
        <w:tc>
          <w:tcPr/>
          <w:p>
            <w:pPr>
              <w:pStyle w:val="Compact"/>
              <w:jc w:val="left"/>
            </w:pPr>
            <w:r>
              <w:t xml:space="preserve">2</w:t>
            </w:r>
          </w:p>
        </w:tc>
        <w:tc>
          <w:tcPr/>
          <w:p>
            <w:pPr>
              <w:pStyle w:val="Compact"/>
              <w:jc w:val="left"/>
            </w:pPr>
            <w:r>
              <w:t xml:space="preserve">Orthodontic Archwire – NiTi, 0.014" to 0.022" (Assorted Pack)</w:t>
            </w:r>
          </w:p>
        </w:tc>
        <w:tc>
          <w:tcPr/>
          <w:p>
            <w:pPr>
              <w:pStyle w:val="Compact"/>
              <w:jc w:val="left"/>
            </w:pPr>
            <w:r>
              <w:t xml:space="preserve">AW-NITI-014-022</w:t>
            </w:r>
          </w:p>
        </w:tc>
        <w:tc>
          <w:tcPr/>
          <w:p>
            <w:pPr>
              <w:pStyle w:val="Compact"/>
              <w:jc w:val="left"/>
            </w:pPr>
            <w:r>
              <w:t xml:space="preserve">120</w:t>
            </w:r>
          </w:p>
        </w:tc>
        <w:tc>
          <w:tcPr/>
          <w:p>
            <w:pPr>
              <w:pStyle w:val="Compact"/>
              <w:jc w:val="left"/>
            </w:pPr>
            <w:r>
              <w:t xml:space="preserve">42.50</w:t>
            </w:r>
          </w:p>
        </w:tc>
        <w:tc>
          <w:tcPr/>
          <w:p>
            <w:pPr>
              <w:pStyle w:val="Compact"/>
              <w:jc w:val="left"/>
            </w:pPr>
            <w:r>
              <w:t xml:space="preserve">5,100.00</w:t>
            </w:r>
          </w:p>
        </w:tc>
        <w:tc>
          <w:tcPr/>
          <w:p>
            <w:pPr>
              <w:pStyle w:val="Compact"/>
              <w:jc w:val="left"/>
            </w:pPr>
            <w:r>
              <w:t xml:space="preserve">Standard delivery to Auckland</w:t>
            </w:r>
          </w:p>
        </w:tc>
      </w:tr>
      <w:tr>
        <w:tc>
          <w:tcPr/>
          <w:p>
            <w:pPr>
              <w:pStyle w:val="Compact"/>
              <w:jc w:val="left"/>
            </w:pPr>
            <w:r>
              <w:t xml:space="preserve">3</w:t>
            </w:r>
          </w:p>
        </w:tc>
        <w:tc>
          <w:tcPr/>
          <w:p>
            <w:pPr>
              <w:pStyle w:val="Compact"/>
              <w:jc w:val="left"/>
            </w:pPr>
            <w:r>
              <w:t xml:space="preserve">Clear Aligner Trays – Custom Moulded, BPA-Free (Per Patient Set)</w:t>
            </w:r>
          </w:p>
        </w:tc>
        <w:tc>
          <w:tcPr/>
          <w:p>
            <w:pPr>
              <w:pStyle w:val="Compact"/>
              <w:jc w:val="left"/>
            </w:pPr>
            <w:r>
              <w:t xml:space="preserve">CA-TRAY-2025</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9,600.00</w:t>
            </w:r>
          </w:p>
        </w:tc>
        <w:tc>
          <w:tcPr/>
          <w:p>
            <w:pPr>
              <w:pStyle w:val="Compact"/>
              <w:jc w:val="left"/>
            </w:pPr>
            <w:r>
              <w:t xml:space="preserve">Temperature-controlled shipping</w:t>
            </w:r>
          </w:p>
        </w:tc>
      </w:tr>
      <w:tr>
        <w:tc>
          <w:tcPr/>
          <w:p>
            <w:pPr>
              <w:pStyle w:val="Compact"/>
              <w:jc w:val="left"/>
            </w:pPr>
            <w:r>
              <w:t xml:space="preserve">4</w:t>
            </w:r>
          </w:p>
        </w:tc>
        <w:tc>
          <w:tcPr/>
          <w:p>
            <w:pPr>
              <w:pStyle w:val="Compact"/>
              <w:jc w:val="left"/>
            </w:pPr>
            <w:r>
              <w:t xml:space="preserve">Orthodontic Elastics – Assorted Sizes and Colours (Box of 500)</w:t>
            </w:r>
          </w:p>
        </w:tc>
        <w:tc>
          <w:tcPr/>
          <w:p>
            <w:pPr>
              <w:pStyle w:val="Compact"/>
              <w:jc w:val="left"/>
            </w:pPr>
            <w:r>
              <w:t xml:space="preserve">OE-ASSORT-500</w:t>
            </w:r>
          </w:p>
        </w:tc>
        <w:tc>
          <w:tcPr/>
          <w:p>
            <w:pPr>
              <w:pStyle w:val="Compact"/>
              <w:jc w:val="left"/>
            </w:pPr>
            <w:r>
              <w:t xml:space="preserve">40</w:t>
            </w:r>
          </w:p>
        </w:tc>
        <w:tc>
          <w:tcPr/>
          <w:p>
            <w:pPr>
              <w:pStyle w:val="Compact"/>
              <w:jc w:val="left"/>
            </w:pPr>
            <w:r>
              <w:t xml:space="preserve">28.75</w:t>
            </w:r>
          </w:p>
        </w:tc>
        <w:tc>
          <w:tcPr/>
          <w:p>
            <w:pPr>
              <w:pStyle w:val="Compact"/>
              <w:jc w:val="left"/>
            </w:pPr>
            <w:r>
              <w:t xml:space="preserve">1,150.00</w:t>
            </w:r>
          </w:p>
        </w:tc>
        <w:tc>
          <w:tcPr/>
          <w:p>
            <w:pPr>
              <w:pStyle w:val="Compact"/>
              <w:jc w:val="left"/>
            </w:pPr>
            <w:r>
              <w:t xml:space="preserve">Standard delivery to Auckland</w:t>
            </w:r>
          </w:p>
        </w:tc>
      </w:tr>
      <w:tr>
        <w:tc>
          <w:tcPr/>
          <w:p>
            <w:pPr>
              <w:pStyle w:val="Compact"/>
              <w:jc w:val="left"/>
            </w:pPr>
            <w:r>
              <w:t xml:space="preserve">5</w:t>
            </w:r>
          </w:p>
        </w:tc>
        <w:tc>
          <w:tcPr/>
          <w:p>
            <w:pPr>
              <w:pStyle w:val="Compact"/>
              <w:jc w:val="left"/>
            </w:pPr>
            <w:r>
              <w:t xml:space="preserve">Orthodontic Bonding Agent – Light-Cure, 30ml Bottle</w:t>
            </w:r>
          </w:p>
        </w:tc>
        <w:tc>
          <w:tcPr/>
          <w:p>
            <w:pPr>
              <w:pStyle w:val="Compact"/>
              <w:jc w:val="left"/>
            </w:pPr>
            <w:r>
              <w:t xml:space="preserve">OB-LC-30ML</w:t>
            </w:r>
          </w:p>
        </w:tc>
        <w:tc>
          <w:tcPr/>
          <w:p>
            <w:pPr>
              <w:pStyle w:val="Compact"/>
              <w:jc w:val="left"/>
            </w:pPr>
            <w:r>
              <w:t xml:space="preserve">25</w:t>
            </w:r>
          </w:p>
        </w:tc>
        <w:tc>
          <w:tcPr/>
          <w:p>
            <w:pPr>
              <w:pStyle w:val="Compact"/>
              <w:jc w:val="left"/>
            </w:pPr>
            <w:r>
              <w:t xml:space="preserve">67.00</w:t>
            </w:r>
          </w:p>
        </w:tc>
        <w:tc>
          <w:tcPr/>
          <w:p>
            <w:pPr>
              <w:pStyle w:val="Compact"/>
              <w:jc w:val="left"/>
            </w:pPr>
            <w:r>
              <w:t xml:space="preserve">1,675.00</w:t>
            </w:r>
          </w:p>
        </w:tc>
        <w:tc>
          <w:tcPr/>
          <w:p>
            <w:pPr>
              <w:pStyle w:val="Compact"/>
              <w:jc w:val="left"/>
            </w:pPr>
            <w:r>
              <w:t xml:space="preserve">Standard delivery to Auckland</w:t>
            </w:r>
          </w:p>
        </w:tc>
      </w:tr>
      <w:tr>
        <w:tc>
          <w:tcPr/>
          <w:p>
            <w:pPr>
              <w:pStyle w:val="Compact"/>
              <w:jc w:val="left"/>
            </w:pPr>
            <w:r>
              <w:t xml:space="preserve">6</w:t>
            </w:r>
          </w:p>
        </w:tc>
        <w:tc>
          <w:tcPr/>
          <w:p>
            <w:pPr>
              <w:pStyle w:val="Compact"/>
              <w:jc w:val="left"/>
            </w:pPr>
            <w:r>
              <w:t xml:space="preserve">Intraoral Scanner – 3D Digital Impression System (Unit)</w:t>
            </w:r>
          </w:p>
        </w:tc>
        <w:tc>
          <w:tcPr/>
          <w:p>
            <w:pPr>
              <w:pStyle w:val="Compact"/>
              <w:jc w:val="left"/>
            </w:pPr>
            <w:r>
              <w:t xml:space="preserve">IS-3D-2025-X</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White-glove delivery &amp; installation in Auckland</w:t>
            </w:r>
          </w:p>
        </w:tc>
      </w:tr>
      <w:tr>
        <w:tc>
          <w:tcPr/>
          <w:p>
            <w:pPr>
              <w:pStyle w:val="Compact"/>
              <w:jc w:val="left"/>
            </w:pPr>
            <w:r>
              <w:t xml:space="preserve">7</w:t>
            </w:r>
          </w:p>
        </w:tc>
        <w:tc>
          <w:tcPr/>
          <w:p>
            <w:pPr>
              <w:pStyle w:val="Compact"/>
              <w:jc w:val="left"/>
            </w:pPr>
            <w:r>
              <w:t xml:space="preserve">Orthodontic Headgear – Adjustable, with Comfort Pads (Set)</w:t>
            </w:r>
          </w:p>
        </w:tc>
        <w:tc>
          <w:tcPr/>
          <w:p>
            <w:pPr>
              <w:pStyle w:val="Compact"/>
              <w:jc w:val="left"/>
            </w:pPr>
            <w:r>
              <w:t xml:space="preserve">OH-ADJ-COMP</w:t>
            </w:r>
          </w:p>
        </w:tc>
        <w:tc>
          <w:tcPr/>
          <w:p>
            <w:pPr>
              <w:pStyle w:val="Compact"/>
              <w:jc w:val="left"/>
            </w:pPr>
            <w:r>
              <w:t xml:space="preserve">15</w:t>
            </w:r>
          </w:p>
        </w:tc>
        <w:tc>
          <w:tcPr/>
          <w:p>
            <w:pPr>
              <w:pStyle w:val="Compact"/>
              <w:jc w:val="left"/>
            </w:pPr>
            <w:r>
              <w:t xml:space="preserve">145.00</w:t>
            </w:r>
          </w:p>
        </w:tc>
        <w:tc>
          <w:tcPr/>
          <w:p>
            <w:pPr>
              <w:pStyle w:val="Compact"/>
              <w:jc w:val="left"/>
            </w:pPr>
            <w:r>
              <w:t xml:space="preserve">2,175.00</w:t>
            </w:r>
          </w:p>
        </w:tc>
        <w:tc>
          <w:tcPr/>
          <w:p>
            <w:pPr>
              <w:pStyle w:val="Compact"/>
              <w:jc w:val="left"/>
            </w:pPr>
            <w:r>
              <w:t xml:space="preserve">Standard delivery to Auckland</w:t>
            </w:r>
          </w:p>
        </w:tc>
      </w:tr>
      <w:tr>
        <w:tc>
          <w:tcPr/>
          <w:p>
            <w:pPr>
              <w:pStyle w:val="Compact"/>
              <w:jc w:val="left"/>
            </w:pPr>
            <w:r>
              <w:t xml:space="preserve">8</w:t>
            </w:r>
          </w:p>
        </w:tc>
        <w:tc>
          <w:tcPr/>
          <w:p>
            <w:pPr>
              <w:pStyle w:val="Compact"/>
              <w:jc w:val="left"/>
            </w:pPr>
            <w:r>
              <w:t xml:space="preserve">Patient Information Booklets – Orthodontic Care Guide (NZ English)</w:t>
            </w:r>
          </w:p>
        </w:tc>
        <w:tc>
          <w:tcPr/>
          <w:p>
            <w:pPr>
              <w:pStyle w:val="Compact"/>
              <w:jc w:val="left"/>
            </w:pPr>
            <w:r>
              <w:t xml:space="preserve">PIB-ORTHO-NZ</w:t>
            </w:r>
          </w:p>
        </w:tc>
        <w:tc>
          <w:tcPr/>
          <w:p>
            <w:pPr>
              <w:pStyle w:val="Compact"/>
              <w:jc w:val="left"/>
            </w:pPr>
            <w:r>
              <w:t xml:space="preserve">200</w:t>
            </w:r>
          </w:p>
        </w:tc>
        <w:tc>
          <w:tcPr/>
          <w:p>
            <w:pPr>
              <w:pStyle w:val="Compact"/>
              <w:jc w:val="left"/>
            </w:pPr>
            <w:r>
              <w:t xml:space="preserve">3.50</w:t>
            </w:r>
          </w:p>
        </w:tc>
        <w:tc>
          <w:tcPr/>
          <w:p>
            <w:pPr>
              <w:pStyle w:val="Compact"/>
              <w:jc w:val="left"/>
            </w:pPr>
            <w:r>
              <w:t xml:space="preserve">700.00</w:t>
            </w:r>
          </w:p>
        </w:tc>
        <w:tc>
          <w:tcPr/>
          <w:p>
            <w:pPr>
              <w:pStyle w:val="Compact"/>
              <w:jc w:val="left"/>
            </w:pPr>
            <w:r>
              <w:t xml:space="preserve">Standard delivery to Auckland</w:t>
            </w:r>
          </w:p>
        </w:tc>
      </w:tr>
      <w:tr>
        <w:tc>
          <w:tcPr/>
          <w:p>
            <w:pPr>
              <w:pStyle w:val="Compact"/>
              <w:jc w:val="left"/>
            </w:pPr>
            <w:r>
              <w:t xml:space="preserve">9</w:t>
            </w:r>
          </w:p>
        </w:tc>
        <w:tc>
          <w:tcPr/>
          <w:p>
            <w:pPr>
              <w:pStyle w:val="Compact"/>
              <w:jc w:val="left"/>
            </w:pPr>
            <w:r>
              <w:t xml:space="preserve">Orthodontic Wax – Patient Comfort, 10g Tubes (Box of 100)</w:t>
            </w:r>
          </w:p>
        </w:tc>
        <w:tc>
          <w:tcPr/>
          <w:p>
            <w:pPr>
              <w:pStyle w:val="Compact"/>
              <w:jc w:val="left"/>
            </w:pPr>
            <w:r>
              <w:t xml:space="preserve">OW-10G-100</w:t>
            </w:r>
          </w:p>
        </w:tc>
        <w:tc>
          <w:tcPr/>
          <w:p>
            <w:pPr>
              <w:pStyle w:val="Compact"/>
              <w:jc w:val="left"/>
            </w:pPr>
            <w:r>
              <w:t xml:space="preserve">10</w:t>
            </w:r>
          </w:p>
        </w:tc>
        <w:tc>
          <w:tcPr/>
          <w:p>
            <w:pPr>
              <w:pStyle w:val="Compact"/>
              <w:jc w:val="left"/>
            </w:pPr>
            <w:r>
              <w:t xml:space="preserve">38.00</w:t>
            </w:r>
          </w:p>
        </w:tc>
        <w:tc>
          <w:tcPr/>
          <w:p>
            <w:pPr>
              <w:pStyle w:val="Compact"/>
              <w:jc w:val="left"/>
            </w:pPr>
            <w:r>
              <w:t xml:space="preserve">380.00</w:t>
            </w:r>
          </w:p>
        </w:tc>
        <w:tc>
          <w:tcPr/>
          <w:p>
            <w:pPr>
              <w:pStyle w:val="Compact"/>
              <w:jc w:val="left"/>
            </w:pPr>
            <w:r>
              <w:t xml:space="preserve">Standard delivery to Auckland</w:t>
            </w:r>
          </w:p>
        </w:tc>
      </w:tr>
      <w:tr>
        <w:tc>
          <w:tcPr/>
          <w:p>
            <w:pPr>
              <w:pStyle w:val="Compact"/>
              <w:jc w:val="left"/>
            </w:pPr>
            <w:r>
              <w:t xml:space="preserve">10</w:t>
            </w:r>
          </w:p>
        </w:tc>
        <w:tc>
          <w:tcPr/>
          <w:p>
            <w:pPr>
              <w:pStyle w:val="Compact"/>
              <w:jc w:val="left"/>
            </w:pPr>
            <w:r>
              <w:t xml:space="preserve">CBCT Imaging Software Licence – Annual Subscription (Orthodontic Module)</w:t>
            </w:r>
          </w:p>
        </w:tc>
        <w:tc>
          <w:tcPr/>
          <w:p>
            <w:pPr>
              <w:pStyle w:val="Compact"/>
              <w:jc w:val="left"/>
            </w:pPr>
            <w:r>
              <w:t xml:space="preserve">CBCT-SW-ORTHO-1Y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Digital delivery / activation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53,730.00</w:t>
            </w:r>
          </w:p>
        </w:tc>
      </w:tr>
      <w:tr>
        <w:tc>
          <w:tcPr/>
          <w:p>
            <w:pPr>
              <w:pStyle w:val="Compact"/>
              <w:jc w:val="left"/>
            </w:pPr>
            <w:r>
              <w:t xml:space="preserve">GST (15%)</w:t>
            </w:r>
          </w:p>
        </w:tc>
        <w:tc>
          <w:tcPr/>
          <w:p>
            <w:pPr>
              <w:pStyle w:val="Compact"/>
              <w:jc w:val="right"/>
            </w:pPr>
            <w:r>
              <w:t xml:space="preserve">8,059.50</w:t>
            </w:r>
          </w:p>
        </w:tc>
      </w:tr>
      <w:tr>
        <w:tc>
          <w:tcPr/>
          <w:p>
            <w:pPr>
              <w:pStyle w:val="Compact"/>
              <w:jc w:val="left"/>
            </w:pPr>
            <w:r>
              <w:t xml:space="preserve">Freight &amp; Delivery (Auckland Metro)</w:t>
            </w:r>
          </w:p>
        </w:tc>
        <w:tc>
          <w:tcPr/>
          <w:p>
            <w:pPr>
              <w:pStyle w:val="Compact"/>
              <w:jc w:val="right"/>
            </w:pPr>
            <w:r>
              <w:t xml:space="preserve">450.00</w:t>
            </w:r>
          </w:p>
        </w:tc>
      </w:tr>
      <w:tr>
        <w:tc>
          <w:tcPr/>
          <w:p>
            <w:pPr>
              <w:pStyle w:val="Compact"/>
              <w:jc w:val="left"/>
            </w:pPr>
            <w:r>
              <w:t xml:space="preserve">Grand Total (NZD)</w:t>
            </w:r>
          </w:p>
        </w:tc>
        <w:tc>
          <w:tcPr/>
          <w:p>
            <w:pPr>
              <w:pStyle w:val="Compact"/>
              <w:jc w:val="right"/>
            </w:pPr>
            <w:r>
              <w:t xml:space="preserve">62,239.50</w:t>
            </w:r>
          </w:p>
        </w:tc>
      </w:tr>
    </w:tbl>
    <w:p>
      <w:pPr>
        <w:pStyle w:val="BodyText"/>
      </w:pPr>
      <w:r>
        <w:rPr>
          <w:bCs/>
          <w:b/>
        </w:rPr>
        <w:t xml:space="preserve">Note:</w:t>
      </w:r>
      <w:r>
        <w:t xml:space="preserve"> </w:t>
      </w:r>
      <w:r>
        <w:t xml:space="preserve">This Purchase Order is specifically for the orthodontist practice at ClearAlign Orthodontic Centre, New Zealand Auckland. All orthodontic materials and equipment must comply with the Therapeutic Products Regulation Act 2023 (New Zealand) and meet the standards set by the New Zealand Dental Council. The intraoral scanner (Item 6) requires on-site calibration and staff training to be completed within five (5) business days of delivery to our Auckland premises.</w:t>
      </w:r>
    </w:p>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ClearAlign Orthodontic Centre (the "Buyer") and Pacific Dental Supplies Ltd. (the "Supplier") upon acceptance by the Supplier.</w:t>
      </w:r>
    </w:p>
    <w:p>
      <w:pPr>
        <w:numPr>
          <w:ilvl w:val="0"/>
          <w:numId w:val="1001"/>
        </w:numPr>
        <w:pStyle w:val="Compact"/>
      </w:pPr>
      <w:r>
        <w:t xml:space="preserve">All goods must be delivered to the Buyer's orthodontist practice located in New Zealand Auckland at the address specified above. Delivery must occur between 08:00 and 16:00 NZST on a business day.</w:t>
      </w:r>
    </w:p>
    <w:p>
      <w:pPr>
        <w:numPr>
          <w:ilvl w:val="0"/>
          <w:numId w:val="1001"/>
        </w:numPr>
        <w:pStyle w:val="Compact"/>
      </w:pPr>
      <w:r>
        <w:t xml:space="preserve">Payment shall be made within thirty (30) calendar days of the Supplier's invoice date via bank transfer to the account details provided on the invoice. All amounts are in New Zealand Dollars (NZD) and inclusive of applicable GST at the current rate of 15%.</w:t>
      </w:r>
    </w:p>
    <w:p>
      <w:pPr>
        <w:numPr>
          <w:ilvl w:val="0"/>
          <w:numId w:val="1001"/>
        </w:numPr>
        <w:pStyle w:val="Compact"/>
      </w:pPr>
      <w:r>
        <w:t xml:space="preserve">The Supplier warrants that all orthodontic products supplied are new, unused, and in full compliance with New Zealand regulatory requirements for medical and dental devices.</w:t>
      </w:r>
    </w:p>
    <w:p>
      <w:pPr>
        <w:numPr>
          <w:ilvl w:val="0"/>
          <w:numId w:val="1001"/>
        </w:numPr>
        <w:pStyle w:val="Compact"/>
      </w:pPr>
      <w:r>
        <w:t xml:space="preserve">Any goods found to be defective, damaged in transit, or not conforming to the specifications outlined in this Purchase Order must be reported to the Buyer within seven (7) business days of delivery. The Supplier shall replace or refund non-conforming items at no additional cost to the Buyer.</w:t>
      </w:r>
    </w:p>
    <w:p>
      <w:pPr>
        <w:numPr>
          <w:ilvl w:val="0"/>
          <w:numId w:val="1001"/>
        </w:numPr>
        <w:pStyle w:val="Compact"/>
      </w:pPr>
      <w:r>
        <w:t xml:space="preserve">The Supplier shall provide a Certificate of Conformity and, where applicable, a Medical Device Registration number for all orthodontic equipment and materials shipped to New Zealand Auckland.</w:t>
      </w:r>
    </w:p>
    <w:p>
      <w:pPr>
        <w:numPr>
          <w:ilvl w:val="0"/>
          <w:numId w:val="1001"/>
        </w:numPr>
        <w:pStyle w:val="Compact"/>
      </w:pPr>
      <w:r>
        <w:t xml:space="preserve">Intellectual property rights for the CBCT imaging software licence (Item 10) remain with the licensor. The licence is non-transferable and restricted to use solely at the Buyer's Auckland orthodontist practice.</w:t>
      </w:r>
    </w:p>
    <w:p>
      <w:pPr>
        <w:numPr>
          <w:ilvl w:val="0"/>
          <w:numId w:val="1001"/>
        </w:numPr>
        <w:pStyle w:val="Compact"/>
      </w:pPr>
      <w:r>
        <w:t xml:space="preserve">This Purchase Order is governed by the laws of New Zealand. Any disputes arising from this Purchase Order shall be subject to the exclusive jurisdiction of the courts of New Zealand Auckland.</w:t>
      </w:r>
    </w:p>
    <w:p>
      <w:pPr>
        <w:numPr>
          <w:ilvl w:val="0"/>
          <w:numId w:val="1001"/>
        </w:numPr>
        <w:pStyle w:val="Compact"/>
      </w:pPr>
      <w:r>
        <w:t xml:space="preserve">The Supplier shall maintain adequate product liability insurance for all orthodontic goods supplied under this Purchase Order, with a minimum coverage of NZD 10,000,000.</w:t>
      </w:r>
    </w:p>
    <w:p>
      <w:pPr>
        <w:numPr>
          <w:ilvl w:val="0"/>
          <w:numId w:val="1001"/>
        </w:numPr>
        <w:pStyle w:val="Compact"/>
      </w:pPr>
      <w:r>
        <w:t xml:space="preserve">Neither party may assign or transfer this Purchase Order without the prior written consent of the other party.</w:t>
      </w:r>
    </w:p>
    <w:bookmarkEnd w:id="23"/>
    <w:p>
      <w:pPr>
        <w:pStyle w:val="FirstParagraph"/>
      </w:pPr>
      <w:r>
        <w:rPr>
          <w:bCs/>
          <w:b/>
        </w:rPr>
        <w:t xml:space="preserve">Authorised by (Buyer):</w:t>
      </w:r>
    </w:p>
    <w:p>
      <w:pPr>
        <w:pStyle w:val="BodyText"/>
      </w:pPr>
      <w:r>
        <w:t xml:space="preserve">Dr. Sarah Mitchell, DClinDent (Ortho)</w:t>
      </w:r>
    </w:p>
    <w:p>
      <w:pPr>
        <w:pStyle w:val="BodyText"/>
      </w:pPr>
      <w:r>
        <w:t xml:space="preserve">Principal Orthodontist, ClearAlign Orthodontic Centre</w:t>
      </w:r>
    </w:p>
    <w:p>
      <w:pPr>
        <w:pStyle w:val="BodyText"/>
      </w:pPr>
      <w:r>
        <w:t xml:space="preserve">New Zealand Auckland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Ms. Karen Whitfield</w:t>
      </w:r>
    </w:p>
    <w:p>
      <w:pPr>
        <w:pStyle w:val="BodyText"/>
      </w:pPr>
      <w:r>
        <w:t xml:space="preserve">Accounts Manager, Pacific Dental Supplies Ltd.</w:t>
      </w:r>
    </w:p>
    <w:p>
      <w:pPr>
        <w:pStyle w:val="BodyText"/>
      </w:pPr>
      <w:r>
        <w:t xml:space="preserve">Auckland, New Zealand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(PO-2025-AKL-00487) was issued by ClearAlign Orthodontic Centre, a registered orthodontist practice in New Zealand Auckland. This document is valid for a period of sixty (60) days from the date of issue. For queries regarding this Purchase Order, please contact our procurement department at procurement@clearalignortho.co.nz or call +64 9 374 5521. All orthodontic supplies and equipment referenced in this document are intended for professional use within a licensed orthodontist practice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New Zealand Auckland</dc:title>
  <dc:creator/>
  <dc:language>en</dc:language>
  <cp:keywords/>
  <dcterms:created xsi:type="dcterms:W3CDTF">2026-10-10T08:14:22Z</dcterms:created>
  <dcterms:modified xsi:type="dcterms:W3CDTF">2026-10-10T08:14:22Z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