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Equipment</w:t>
      </w:r>
      <w:r>
        <w:t xml:space="preserve"> </w:t>
      </w:r>
      <w:r>
        <w:t xml:space="preserve">and</w:t>
      </w:r>
      <w:r>
        <w:t xml:space="preserve"> </w:t>
      </w:r>
      <w:r>
        <w:t xml:space="preserve">Supplies</w:t>
      </w:r>
      <w:r>
        <w:t xml:space="preserve"> </w:t>
      </w:r>
      <w:r>
        <w:t xml:space="preserve">-</w:t>
      </w:r>
      <w:r>
        <w:t xml:space="preserve"> </w:t>
      </w:r>
      <w:r>
        <w:t xml:space="preserve">Nigeria</w:t>
      </w:r>
      <w:r>
        <w:t xml:space="preserve"> </w:t>
      </w:r>
      <w:r>
        <w:t xml:space="preserve">Lagos</w:t>
      </w:r>
    </w:p>
    <w:bookmarkStart w:id="20" w:name="purchase-order"/>
    <w:p>
      <w:pPr>
        <w:pStyle w:val="Heading1"/>
      </w:pPr>
      <w:r>
        <w:t xml:space="preserve">PURCHASE ORDER</w:t>
      </w:r>
    </w:p>
    <w:p>
      <w:pPr>
        <w:pStyle w:val="FirstParagraph"/>
      </w:pPr>
      <w:r>
        <w:t xml:space="preserve">Orthodontist Clinical Equipment &amp; Supplies Procurement</w:t>
      </w:r>
    </w:p>
    <w:p>
      <w:pPr>
        <w:pStyle w:val="BodyText"/>
      </w:pPr>
      <w:r>
        <w:t xml:space="preserve">Issued for Use in Nigeria Lagos</w:t>
      </w:r>
    </w:p>
    <w:p>
      <w:pPr>
        <w:pStyle w:val="BodyText"/>
      </w:pPr>
      <w:r>
        <w:t xml:space="preserve">Document Reference: PO-NGA-LAG-2025-0472</w:t>
      </w:r>
    </w:p>
    <w:bookmarkEnd w:id="20"/>
    <w:p>
      <w:pPr>
        <w:pStyle w:val="BodyText"/>
      </w:pPr>
      <w:r>
        <w:rPr>
          <w:bCs/>
          <w:b/>
        </w:rPr>
        <w:t xml:space="preserve">Purchase Order No.:</w:t>
      </w:r>
      <w:r>
        <w:t xml:space="preserve"> </w:t>
      </w:r>
      <w:r>
        <w:t xml:space="preserve">PO-NGA-LAG-2025-0472</w:t>
      </w:r>
    </w:p>
    <w:p>
      <w:pPr>
        <w:pStyle w:val="BodyText"/>
      </w:pPr>
      <w:r>
        <w:rPr>
          <w:bCs/>
          <w:b/>
        </w:rPr>
        <w:t xml:space="preserve">Date of Issue:</w:t>
      </w:r>
      <w:r>
        <w:t xml:space="preserve"> </w:t>
      </w:r>
      <w:r>
        <w:t xml:space="preserve">14 June 2025</w:t>
      </w:r>
    </w:p>
    <w:p>
      <w:pPr>
        <w:pStyle w:val="BodyText"/>
      </w:pPr>
      <w:r>
        <w:rPr>
          <w:bCs/>
          <w:b/>
        </w:rPr>
        <w:t xml:space="preserve">Delivery Deadline:</w:t>
      </w:r>
      <w:r>
        <w:t xml:space="preserve"> </w:t>
      </w:r>
      <w:r>
        <w:t xml:space="preserve">28 July 2025</w:t>
      </w:r>
    </w:p>
    <w:p>
      <w:pPr>
        <w:pStyle w:val="BodyText"/>
      </w:pPr>
      <w:r>
        <w:rPr>
          <w:bCs/>
          <w:b/>
        </w:rPr>
        <w:t xml:space="preserve">Payment Terms:</w:t>
      </w:r>
      <w:r>
        <w:t xml:space="preserve"> </w:t>
      </w:r>
      <w:r>
        <w:t xml:space="preserve">Net 30 Days</w:t>
      </w:r>
    </w:p>
    <w:p>
      <w:pPr>
        <w:pStyle w:val="BodyText"/>
      </w:pPr>
      <w:r>
        <w:rPr>
          <w:bCs/>
          <w:b/>
        </w:rPr>
        <w:t xml:space="preserve">Incoterms:</w:t>
      </w:r>
      <w:r>
        <w:t xml:space="preserve"> </w:t>
      </w:r>
      <w:r>
        <w:t xml:space="preserve">DAP Lagos, Nigeria</w:t>
      </w:r>
    </w:p>
    <w:p>
      <w:pPr>
        <w:pStyle w:val="BodyText"/>
      </w:pPr>
      <w:r>
        <w:rPr>
          <w:bCs/>
          <w:b/>
        </w:rPr>
        <w:t xml:space="preserve">Currency:</w:t>
      </w:r>
      <w:r>
        <w:t xml:space="preserve"> </w:t>
      </w:r>
      <w:r>
        <w:t xml:space="preserve">Nigerian Naira (NGN)</w:t>
      </w:r>
    </w:p>
    <w:p>
      <w:pPr>
        <w:pStyle w:val="BodyText"/>
      </w:pPr>
      <w:r>
        <w:t xml:space="preserve">Parties Involved</w:t>
      </w:r>
    </w:p>
    <w:bookmarkStart w:id="21" w:name="buyer-purchasing-entity"/>
    <w:p>
      <w:pPr>
        <w:pStyle w:val="Heading3"/>
      </w:pPr>
      <w:r>
        <w:t xml:space="preserve">Buyer (Purchasing Entity)</w:t>
      </w:r>
    </w:p>
    <w:p>
      <w:pPr>
        <w:pStyle w:val="FirstParagraph"/>
      </w:pPr>
      <w:r>
        <w:rPr>
          <w:bCs/>
          <w:b/>
        </w:rPr>
        <w:t xml:space="preserve">Apex Orthodontic Centre Lagos</w:t>
      </w:r>
    </w:p>
    <w:p>
      <w:pPr>
        <w:pStyle w:val="BodyText"/>
      </w:pPr>
      <w:r>
        <w:t xml:space="preserve">12 Adeola Odeku Street, Victoria Island</w:t>
      </w:r>
    </w:p>
    <w:p>
      <w:pPr>
        <w:pStyle w:val="BodyText"/>
      </w:pPr>
      <w:r>
        <w:t xml:space="preserve">Lagos, Nigeria</w:t>
      </w:r>
    </w:p>
    <w:p>
      <w:pPr>
        <w:pStyle w:val="BodyText"/>
      </w:pPr>
      <w:r>
        <w:t xml:space="preserve">Tel: +234 (0) 803 555 7214</w:t>
      </w:r>
    </w:p>
    <w:p>
      <w:pPr>
        <w:pStyle w:val="BodyText"/>
      </w:pPr>
      <w:r>
        <w:t xml:space="preserve">Email: procurement@apexortho-lagos.ng</w:t>
      </w:r>
    </w:p>
    <w:p>
      <w:pPr>
        <w:pStyle w:val="BodyText"/>
      </w:pPr>
      <w:r>
        <w:t xml:space="preserve">RC No.: RC-0847291</w:t>
      </w:r>
    </w:p>
    <w:p>
      <w:pPr>
        <w:pStyle w:val="BodyText"/>
      </w:pPr>
      <w:r>
        <w:t xml:space="preserve">Tax ID (TIN): 10458293761</w:t>
      </w:r>
    </w:p>
    <w:bookmarkEnd w:id="21"/>
    <w:bookmarkStart w:id="22" w:name="supplier-vendor"/>
    <w:p>
      <w:pPr>
        <w:pStyle w:val="Heading3"/>
      </w:pPr>
      <w:r>
        <w:t xml:space="preserve">Supplier (Vendor)</w:t>
      </w:r>
    </w:p>
    <w:p>
      <w:pPr>
        <w:pStyle w:val="FirstParagraph"/>
      </w:pPr>
      <w:r>
        <w:rPr>
          <w:bCs/>
          <w:b/>
        </w:rPr>
        <w:t xml:space="preserve">MediDent Global Supplies Ltd.</w:t>
      </w:r>
    </w:p>
    <w:p>
      <w:pPr>
        <w:pStyle w:val="BodyText"/>
      </w:pPr>
      <w:r>
        <w:t xml:space="preserve">Unit 4, 88 Herbert Macaulay Way</w:t>
      </w:r>
    </w:p>
    <w:p>
      <w:pPr>
        <w:pStyle w:val="BodyText"/>
      </w:pPr>
      <w:r>
        <w:t xml:space="preserve">Lekki Phase 1, Lagos, Nigeria</w:t>
      </w:r>
    </w:p>
    <w:p>
      <w:pPr>
        <w:pStyle w:val="BodyText"/>
      </w:pPr>
      <w:r>
        <w:t xml:space="preserve">Tel: +234 (0) 812 444 9033</w:t>
      </w:r>
    </w:p>
    <w:p>
      <w:pPr>
        <w:pStyle w:val="BodyText"/>
      </w:pPr>
      <w:r>
        <w:t xml:space="preserve">Email: sales@medidentglobal.ng</w:t>
      </w:r>
    </w:p>
    <w:p>
      <w:pPr>
        <w:pStyle w:val="BodyText"/>
      </w:pPr>
      <w:r>
        <w:t xml:space="preserve">RC No.: RC-1120547</w:t>
      </w:r>
    </w:p>
    <w:p>
      <w:pPr>
        <w:pStyle w:val="BodyText"/>
      </w:pPr>
      <w:r>
        <w:t xml:space="preserve">Tax ID (TIN): 20983746512</w:t>
      </w:r>
    </w:p>
    <w:bookmarkEnd w:id="22"/>
    <w:p>
      <w:pPr>
        <w:pStyle w:val="BodyText"/>
      </w:pPr>
      <w:r>
        <w:t xml:space="preserve">Purchase Order Line Items – Orthodontist Equipment and Consumables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Price (NGN)</w:t>
            </w:r>
          </w:p>
        </w:tc>
      </w:tr>
      <w:tr>
        <w:tc>
          <w:tcPr/>
          <w:p>
            <w:pPr>
              <w:pStyle w:val="Compact"/>
              <w:jc w:val="left"/>
            </w:pPr>
            <w:r>
              <w:t xml:space="preserve">1</w:t>
            </w:r>
          </w:p>
        </w:tc>
        <w:tc>
          <w:tcPr/>
          <w:p>
            <w:pPr>
              <w:pStyle w:val="Compact"/>
              <w:jc w:val="left"/>
            </w:pPr>
            <w:r>
              <w:t xml:space="preserve">Orthodontic Bracket System – Metal, 0.022" slot (per arch set)</w:t>
            </w:r>
          </w:p>
        </w:tc>
        <w:tc>
          <w:tcPr/>
          <w:p>
            <w:pPr>
              <w:pStyle w:val="Compact"/>
              <w:jc w:val="left"/>
            </w:pPr>
            <w:r>
              <w:t xml:space="preserve">200</w:t>
            </w:r>
          </w:p>
        </w:tc>
        <w:tc>
          <w:tcPr/>
          <w:p>
            <w:pPr>
              <w:pStyle w:val="Compact"/>
              <w:jc w:val="left"/>
            </w:pPr>
            <w:r>
              <w:t xml:space="preserve">Sets</w:t>
            </w:r>
          </w:p>
        </w:tc>
        <w:tc>
          <w:tcPr/>
          <w:p>
            <w:pPr>
              <w:pStyle w:val="Compact"/>
              <w:jc w:val="left"/>
            </w:pPr>
            <w:r>
              <w:t xml:space="preserve">45,000.00</w:t>
            </w:r>
          </w:p>
        </w:tc>
        <w:tc>
          <w:tcPr/>
          <w:p>
            <w:pPr>
              <w:pStyle w:val="Compact"/>
              <w:jc w:val="left"/>
            </w:pPr>
            <w:r>
              <w:t xml:space="preserve">9,000,000.00</w:t>
            </w:r>
          </w:p>
        </w:tc>
      </w:tr>
      <w:tr>
        <w:tc>
          <w:tcPr/>
          <w:p>
            <w:pPr>
              <w:pStyle w:val="Compact"/>
              <w:jc w:val="left"/>
            </w:pPr>
            <w:r>
              <w:t xml:space="preserve">2</w:t>
            </w:r>
          </w:p>
        </w:tc>
        <w:tc>
          <w:tcPr/>
          <w:p>
            <w:pPr>
              <w:pStyle w:val="Compact"/>
              <w:jc w:val="left"/>
            </w:pPr>
            <w:r>
              <w:t xml:space="preserve">NiTi Archwires, 0.014" to 0.021" (assorted pack)</w:t>
            </w:r>
          </w:p>
        </w:tc>
        <w:tc>
          <w:tcPr/>
          <w:p>
            <w:pPr>
              <w:pStyle w:val="Compact"/>
              <w:jc w:val="left"/>
            </w:pPr>
            <w:r>
              <w:t xml:space="preserve">500</w:t>
            </w:r>
          </w:p>
        </w:tc>
        <w:tc>
          <w:tcPr/>
          <w:p>
            <w:pPr>
              <w:pStyle w:val="Compact"/>
              <w:jc w:val="left"/>
            </w:pPr>
            <w:r>
              <w:t xml:space="preserve">Packs</w:t>
            </w:r>
          </w:p>
        </w:tc>
        <w:tc>
          <w:tcPr/>
          <w:p>
            <w:pPr>
              <w:pStyle w:val="Compact"/>
              <w:jc w:val="left"/>
            </w:pPr>
            <w:r>
              <w:t xml:space="preserve">18,500.00</w:t>
            </w:r>
          </w:p>
        </w:tc>
        <w:tc>
          <w:tcPr/>
          <w:p>
            <w:pPr>
              <w:pStyle w:val="Compact"/>
              <w:jc w:val="left"/>
            </w:pPr>
            <w:r>
              <w:t xml:space="preserve">9,250,000.00</w:t>
            </w:r>
          </w:p>
        </w:tc>
      </w:tr>
      <w:tr>
        <w:tc>
          <w:tcPr/>
          <w:p>
            <w:pPr>
              <w:pStyle w:val="Compact"/>
              <w:jc w:val="left"/>
            </w:pPr>
            <w:r>
              <w:t xml:space="preserve">3</w:t>
            </w:r>
          </w:p>
        </w:tc>
        <w:tc>
          <w:tcPr/>
          <w:p>
            <w:pPr>
              <w:pStyle w:val="Compact"/>
              <w:jc w:val="left"/>
            </w:pPr>
            <w:r>
              <w:t xml:space="preserve">Orthodontic Elastics, assorted sizes (per box of 500)</w:t>
            </w:r>
          </w:p>
        </w:tc>
        <w:tc>
          <w:tcPr/>
          <w:p>
            <w:pPr>
              <w:pStyle w:val="Compact"/>
              <w:jc w:val="left"/>
            </w:pPr>
            <w:r>
              <w:t xml:space="preserve">150</w:t>
            </w:r>
          </w:p>
        </w:tc>
        <w:tc>
          <w:tcPr/>
          <w:p>
            <w:pPr>
              <w:pStyle w:val="Compact"/>
              <w:jc w:val="left"/>
            </w:pPr>
            <w:r>
              <w:t xml:space="preserve">Boxes</w:t>
            </w:r>
          </w:p>
        </w:tc>
        <w:tc>
          <w:tcPr/>
          <w:p>
            <w:pPr>
              <w:pStyle w:val="Compact"/>
              <w:jc w:val="left"/>
            </w:pPr>
            <w:r>
              <w:t xml:space="preserve">12,000.00</w:t>
            </w:r>
          </w:p>
        </w:tc>
        <w:tc>
          <w:tcPr/>
          <w:p>
            <w:pPr>
              <w:pStyle w:val="Compact"/>
              <w:jc w:val="left"/>
            </w:pPr>
            <w:r>
              <w:t xml:space="preserve">1,800,000.00</w:t>
            </w:r>
          </w:p>
        </w:tc>
      </w:tr>
      <w:tr>
        <w:tc>
          <w:tcPr/>
          <w:p>
            <w:pPr>
              <w:pStyle w:val="Compact"/>
              <w:jc w:val="left"/>
            </w:pPr>
            <w:r>
              <w:t xml:space="preserve">4</w:t>
            </w:r>
          </w:p>
        </w:tc>
        <w:tc>
          <w:tcPr/>
          <w:p>
            <w:pPr>
              <w:pStyle w:val="Compact"/>
              <w:jc w:val="left"/>
            </w:pPr>
            <w:r>
              <w:t xml:space="preserve">Self-Ligating Orthodontic Bracket Kit – Ceramic (per arch)</w:t>
            </w:r>
          </w:p>
        </w:tc>
        <w:tc>
          <w:tcPr/>
          <w:p>
            <w:pPr>
              <w:pStyle w:val="Compact"/>
              <w:jc w:val="left"/>
            </w:pPr>
            <w:r>
              <w:t xml:space="preserve">100</w:t>
            </w:r>
          </w:p>
        </w:tc>
        <w:tc>
          <w:tcPr/>
          <w:p>
            <w:pPr>
              <w:pStyle w:val="Compact"/>
              <w:jc w:val="left"/>
            </w:pPr>
            <w:r>
              <w:t xml:space="preserve">Sets</w:t>
            </w:r>
          </w:p>
        </w:tc>
        <w:tc>
          <w:tcPr/>
          <w:p>
            <w:pPr>
              <w:pStyle w:val="Compact"/>
              <w:jc w:val="left"/>
            </w:pPr>
            <w:r>
              <w:t xml:space="preserve">85,000.00</w:t>
            </w:r>
          </w:p>
        </w:tc>
        <w:tc>
          <w:tcPr/>
          <w:p>
            <w:pPr>
              <w:pStyle w:val="Compact"/>
              <w:jc w:val="left"/>
            </w:pPr>
            <w:r>
              <w:t xml:space="preserve">8,500,000.00</w:t>
            </w:r>
          </w:p>
        </w:tc>
      </w:tr>
      <w:tr>
        <w:tc>
          <w:tcPr/>
          <w:p>
            <w:pPr>
              <w:pStyle w:val="Compact"/>
              <w:jc w:val="left"/>
            </w:pPr>
            <w:r>
              <w:t xml:space="preserve">5</w:t>
            </w:r>
          </w:p>
        </w:tc>
        <w:tc>
          <w:tcPr/>
          <w:p>
            <w:pPr>
              <w:pStyle w:val="Compact"/>
              <w:jc w:val="left"/>
            </w:pPr>
            <w:r>
              <w:t xml:space="preserve">Orthodontic Bonding Agent &amp; Etchant Kit</w:t>
            </w:r>
          </w:p>
        </w:tc>
        <w:tc>
          <w:tcPr/>
          <w:p>
            <w:pPr>
              <w:pStyle w:val="Compact"/>
              <w:jc w:val="left"/>
            </w:pPr>
            <w:r>
              <w:t xml:space="preserve">80</w:t>
            </w:r>
          </w:p>
        </w:tc>
        <w:tc>
          <w:tcPr/>
          <w:p>
            <w:pPr>
              <w:pStyle w:val="Compact"/>
              <w:jc w:val="left"/>
            </w:pPr>
            <w:r>
              <w:t xml:space="preserve">Kits</w:t>
            </w:r>
          </w:p>
        </w:tc>
        <w:tc>
          <w:tcPr/>
          <w:p>
            <w:pPr>
              <w:pStyle w:val="Compact"/>
              <w:jc w:val="left"/>
            </w:pPr>
            <w:r>
              <w:t xml:space="preserve">22,000.00</w:t>
            </w:r>
          </w:p>
        </w:tc>
        <w:tc>
          <w:tcPr/>
          <w:p>
            <w:pPr>
              <w:pStyle w:val="Compact"/>
              <w:jc w:val="left"/>
            </w:pPr>
            <w:r>
              <w:t xml:space="preserve">1,760,000.00</w:t>
            </w:r>
          </w:p>
        </w:tc>
      </w:tr>
      <w:tr>
        <w:tc>
          <w:tcPr/>
          <w:p>
            <w:pPr>
              <w:pStyle w:val="Compact"/>
              <w:jc w:val="left"/>
            </w:pPr>
            <w:r>
              <w:t xml:space="preserve">6</w:t>
            </w:r>
          </w:p>
        </w:tc>
        <w:tc>
          <w:tcPr/>
          <w:p>
            <w:pPr>
              <w:pStyle w:val="Compact"/>
              <w:jc w:val="left"/>
            </w:pPr>
            <w:r>
              <w:t xml:space="preserve">Orthodontic Forceps, Pliers &amp; Cutters (professional set)</w:t>
            </w:r>
          </w:p>
        </w:tc>
        <w:tc>
          <w:tcPr/>
          <w:p>
            <w:pPr>
              <w:pStyle w:val="Compact"/>
              <w:jc w:val="left"/>
            </w:pPr>
            <w:r>
              <w:t xml:space="preserve">25</w:t>
            </w:r>
          </w:p>
        </w:tc>
        <w:tc>
          <w:tcPr/>
          <w:p>
            <w:pPr>
              <w:pStyle w:val="Compact"/>
              <w:jc w:val="left"/>
            </w:pPr>
            <w:r>
              <w:t xml:space="preserve">Sets</w:t>
            </w:r>
          </w:p>
        </w:tc>
        <w:tc>
          <w:tcPr/>
          <w:p>
            <w:pPr>
              <w:pStyle w:val="Compact"/>
              <w:jc w:val="left"/>
            </w:pPr>
            <w:r>
              <w:t xml:space="preserve">120,000.00</w:t>
            </w:r>
          </w:p>
        </w:tc>
        <w:tc>
          <w:tcPr/>
          <w:p>
            <w:pPr>
              <w:pStyle w:val="Compact"/>
              <w:jc w:val="left"/>
            </w:pPr>
            <w:r>
              <w:t xml:space="preserve">3,000,000.00</w:t>
            </w:r>
          </w:p>
        </w:tc>
      </w:tr>
      <w:tr>
        <w:tc>
          <w:tcPr/>
          <w:p>
            <w:pPr>
              <w:pStyle w:val="Compact"/>
              <w:jc w:val="left"/>
            </w:pPr>
            <w:r>
              <w:t xml:space="preserve">7</w:t>
            </w:r>
          </w:p>
        </w:tc>
        <w:tc>
          <w:tcPr/>
          <w:p>
            <w:pPr>
              <w:pStyle w:val="Compact"/>
              <w:jc w:val="left"/>
            </w:pPr>
            <w:r>
              <w:t xml:space="preserve">Intraoral Digital Scanner – 3D Imaging for Orthodontist</w:t>
            </w:r>
          </w:p>
        </w:tc>
        <w:tc>
          <w:tcPr/>
          <w:p>
            <w:pPr>
              <w:pStyle w:val="Compact"/>
              <w:jc w:val="left"/>
            </w:pPr>
            <w:r>
              <w:t xml:space="preserve">2</w:t>
            </w:r>
          </w:p>
        </w:tc>
        <w:tc>
          <w:tcPr/>
          <w:p>
            <w:pPr>
              <w:pStyle w:val="Compact"/>
              <w:jc w:val="left"/>
            </w:pPr>
            <w:r>
              <w:t xml:space="preserve">Units</w:t>
            </w:r>
          </w:p>
        </w:tc>
        <w:tc>
          <w:tcPr/>
          <w:p>
            <w:pPr>
              <w:pStyle w:val="Compact"/>
              <w:jc w:val="left"/>
            </w:pPr>
            <w:r>
              <w:t xml:space="preserve">4,500,000.00</w:t>
            </w:r>
          </w:p>
        </w:tc>
        <w:tc>
          <w:tcPr/>
          <w:p>
            <w:pPr>
              <w:pStyle w:val="Compact"/>
              <w:jc w:val="left"/>
            </w:pPr>
            <w:r>
              <w:t xml:space="preserve">9,000,000.00</w:t>
            </w:r>
          </w:p>
        </w:tc>
      </w:tr>
      <w:tr>
        <w:tc>
          <w:tcPr/>
          <w:p>
            <w:pPr>
              <w:pStyle w:val="Compact"/>
              <w:jc w:val="left"/>
            </w:pPr>
            <w:r>
              <w:t xml:space="preserve">8</w:t>
            </w:r>
          </w:p>
        </w:tc>
        <w:tc>
          <w:tcPr/>
          <w:p>
            <w:pPr>
              <w:pStyle w:val="Compact"/>
              <w:jc w:val="left"/>
            </w:pPr>
            <w:r>
              <w:t xml:space="preserve">Orthodontic Headgear &amp; Facebow Assembly</w:t>
            </w:r>
          </w:p>
        </w:tc>
        <w:tc>
          <w:tcPr/>
          <w:p>
            <w:pPr>
              <w:pStyle w:val="Compact"/>
              <w:jc w:val="left"/>
            </w:pPr>
            <w:r>
              <w:t xml:space="preserve">60</w:t>
            </w:r>
          </w:p>
        </w:tc>
        <w:tc>
          <w:tcPr/>
          <w:p>
            <w:pPr>
              <w:pStyle w:val="Compact"/>
              <w:jc w:val="left"/>
            </w:pPr>
            <w:r>
              <w:t xml:space="preserve">Units</w:t>
            </w:r>
          </w:p>
        </w:tc>
        <w:tc>
          <w:tcPr/>
          <w:p>
            <w:pPr>
              <w:pStyle w:val="Compact"/>
              <w:jc w:val="left"/>
            </w:pPr>
            <w:r>
              <w:t xml:space="preserve">35,000.00</w:t>
            </w:r>
          </w:p>
        </w:tc>
        <w:tc>
          <w:tcPr/>
          <w:p>
            <w:pPr>
              <w:pStyle w:val="Compact"/>
              <w:jc w:val="left"/>
            </w:pPr>
            <w:r>
              <w:t xml:space="preserve">2,100,000.00</w:t>
            </w:r>
          </w:p>
        </w:tc>
      </w:tr>
      <w:tr>
        <w:tc>
          <w:tcPr/>
          <w:p>
            <w:pPr>
              <w:pStyle w:val="Compact"/>
              <w:jc w:val="left"/>
            </w:pPr>
            <w:r>
              <w:t xml:space="preserve">9</w:t>
            </w:r>
          </w:p>
        </w:tc>
        <w:tc>
          <w:tcPr/>
          <w:p>
            <w:pPr>
              <w:pStyle w:val="Compact"/>
              <w:jc w:val="left"/>
            </w:pPr>
            <w:r>
              <w:t xml:space="preserve">Composite Resin for Orthodontic Bonding (per 50g syringe)</w:t>
            </w:r>
          </w:p>
        </w:tc>
        <w:tc>
          <w:tcPr/>
          <w:p>
            <w:pPr>
              <w:pStyle w:val="Compact"/>
              <w:jc w:val="left"/>
            </w:pPr>
            <w:r>
              <w:t xml:space="preserve">200</w:t>
            </w:r>
          </w:p>
        </w:tc>
        <w:tc>
          <w:tcPr/>
          <w:p>
            <w:pPr>
              <w:pStyle w:val="Compact"/>
              <w:jc w:val="left"/>
            </w:pPr>
            <w:r>
              <w:t xml:space="preserve">Syringes</w:t>
            </w:r>
          </w:p>
        </w:tc>
        <w:tc>
          <w:tcPr/>
          <w:p>
            <w:pPr>
              <w:pStyle w:val="Compact"/>
              <w:jc w:val="left"/>
            </w:pPr>
            <w:r>
              <w:t xml:space="preserve">8,500.00</w:t>
            </w:r>
          </w:p>
        </w:tc>
        <w:tc>
          <w:tcPr/>
          <w:p>
            <w:pPr>
              <w:pStyle w:val="Compact"/>
              <w:jc w:val="left"/>
            </w:pPr>
            <w:r>
              <w:t xml:space="preserve">1,700,000.00</w:t>
            </w:r>
          </w:p>
        </w:tc>
      </w:tr>
      <w:tr>
        <w:tc>
          <w:tcPr/>
          <w:p>
            <w:pPr>
              <w:pStyle w:val="Compact"/>
              <w:jc w:val="left"/>
            </w:pPr>
            <w:r>
              <w:t xml:space="preserve">10</w:t>
            </w:r>
          </w:p>
        </w:tc>
        <w:tc>
          <w:tcPr/>
          <w:p>
            <w:pPr>
              <w:pStyle w:val="Compact"/>
              <w:jc w:val="left"/>
            </w:pPr>
            <w:r>
              <w:t xml:space="preserve">Orthodontic Wax &amp; Patient Comfort Kits</w:t>
            </w:r>
          </w:p>
        </w:tc>
        <w:tc>
          <w:tcPr/>
          <w:p>
            <w:pPr>
              <w:pStyle w:val="Compact"/>
              <w:jc w:val="left"/>
            </w:pPr>
            <w:r>
              <w:t xml:space="preserve">500</w:t>
            </w:r>
          </w:p>
        </w:tc>
        <w:tc>
          <w:tcPr/>
          <w:p>
            <w:pPr>
              <w:pStyle w:val="Compact"/>
              <w:jc w:val="left"/>
            </w:pPr>
            <w:r>
              <w:t xml:space="preserve">Units</w:t>
            </w:r>
          </w:p>
        </w:tc>
        <w:tc>
          <w:tcPr/>
          <w:p>
            <w:pPr>
              <w:pStyle w:val="Compact"/>
              <w:jc w:val="left"/>
            </w:pPr>
            <w:r>
              <w:t xml:space="preserve">3,500.00</w:t>
            </w:r>
          </w:p>
        </w:tc>
        <w:tc>
          <w:tcPr/>
          <w:p>
            <w:pPr>
              <w:pStyle w:val="Compact"/>
              <w:jc w:val="left"/>
            </w:pPr>
            <w:r>
              <w:t xml:space="preserve">1,750,000.00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NGN 49,860,000.00</w:t>
            </w:r>
          </w:p>
        </w:tc>
      </w:tr>
      <w:tr>
        <w:tc>
          <w:tcPr/>
          <w:p>
            <w:pPr>
              <w:pStyle w:val="Compact"/>
              <w:jc w:val="left"/>
            </w:pPr>
            <w:r>
              <w:t xml:space="preserve">VAT (7.5% – Nigeria Lagos standard):</w:t>
            </w:r>
          </w:p>
        </w:tc>
        <w:tc>
          <w:tcPr/>
          <w:p>
            <w:pPr>
              <w:pStyle w:val="Compact"/>
              <w:jc w:val="right"/>
            </w:pPr>
            <w:r>
              <w:t xml:space="preserve">NGN 3,739,500.00</w:t>
            </w:r>
          </w:p>
        </w:tc>
      </w:tr>
      <w:tr>
        <w:tc>
          <w:tcPr/>
          <w:p>
            <w:pPr>
              <w:pStyle w:val="Compact"/>
              <w:jc w:val="left"/>
            </w:pPr>
            <w:r>
              <w:t xml:space="preserve">Delivery &amp; Handling (Lagos Metropolitan):</w:t>
            </w:r>
          </w:p>
        </w:tc>
        <w:tc>
          <w:tcPr/>
          <w:p>
            <w:pPr>
              <w:pStyle w:val="Compact"/>
              <w:jc w:val="right"/>
            </w:pPr>
            <w:r>
              <w:t xml:space="preserve">NGN 350,000.00</w:t>
            </w:r>
          </w:p>
        </w:tc>
      </w:tr>
      <w:tr>
        <w:tc>
          <w:tcPr/>
          <w:p>
            <w:pPr>
              <w:pStyle w:val="Compact"/>
              <w:jc w:val="left"/>
            </w:pPr>
            <w:r>
              <w:t xml:space="preserve">GRAND TOTAL:</w:t>
            </w:r>
          </w:p>
        </w:tc>
        <w:tc>
          <w:tcPr/>
          <w:p>
            <w:pPr>
              <w:pStyle w:val="Compact"/>
              <w:jc w:val="right"/>
            </w:pPr>
            <w:r>
              <w:t xml:space="preserve">NGN 53,949,500.00</w:t>
            </w:r>
          </w:p>
        </w:tc>
      </w:tr>
    </w:tbl>
    <w:p>
      <w:pPr>
        <w:pStyle w:val="BodyText"/>
      </w:pPr>
      <w:r>
        <w:t xml:space="preserve">Terms and Conditions of This Purchase Order</w:t>
      </w:r>
    </w:p>
    <w:p>
      <w:pPr>
        <w:numPr>
          <w:ilvl w:val="0"/>
          <w:numId w:val="1001"/>
        </w:numPr>
        <w:pStyle w:val="Compact"/>
      </w:pPr>
      <w:r>
        <w:t xml:space="preserve">This</w:t>
      </w:r>
      <w:r>
        <w:t xml:space="preserve"> </w:t>
      </w:r>
      <w:r>
        <w:t xml:space="preserve">Purchase Order</w:t>
      </w:r>
      <w:r>
        <w:t xml:space="preserve"> </w:t>
      </w:r>
      <w:r>
        <w:t xml:space="preserve">is issued by Apex Orthodontic Centre Lagos for the procurement of orthodontic equipment, instruments, and consumable supplies required for the operation of our</w:t>
      </w:r>
      <w:r>
        <w:t xml:space="preserve"> </w:t>
      </w:r>
      <w:r>
        <w:t xml:space="preserve">Orthodontist</w:t>
      </w:r>
      <w:r>
        <w:t xml:space="preserve"> </w:t>
      </w:r>
      <w:r>
        <w:t xml:space="preserve">practice located in</w:t>
      </w:r>
      <w:r>
        <w:t xml:space="preserve"> </w:t>
      </w:r>
      <w:r>
        <w:t xml:space="preserve">Nigeria Lagos</w:t>
      </w:r>
      <w:r>
        <w:t xml:space="preserve">, specifically within the Victoria Island district.</w:t>
      </w:r>
    </w:p>
    <w:p>
      <w:pPr>
        <w:numPr>
          <w:ilvl w:val="0"/>
          <w:numId w:val="1001"/>
        </w:numPr>
        <w:pStyle w:val="Compact"/>
      </w:pPr>
      <w:r>
        <w:t xml:space="preserve">All items listed in this</w:t>
      </w:r>
      <w:r>
        <w:t xml:space="preserve"> </w:t>
      </w:r>
      <w:r>
        <w:t xml:space="preserve">Purchase Order</w:t>
      </w:r>
      <w:r>
        <w:t xml:space="preserve"> </w:t>
      </w:r>
      <w:r>
        <w:t xml:space="preserve">must meet the quality standards set by the National Agency for Food and Drug Administration and Control (NAFDAC) of Nigeria and must comply with the regulatory requirements of the Medical and Dental Council of Nigeria (MDCN) for use by a licensed</w:t>
      </w:r>
      <w:r>
        <w:t xml:space="preserve"> </w:t>
      </w:r>
      <w:r>
        <w:t xml:space="preserve">Orthodontist</w:t>
      </w:r>
      <w:r>
        <w:t xml:space="preserve">.</w:t>
      </w:r>
    </w:p>
    <w:p>
      <w:pPr>
        <w:numPr>
          <w:ilvl w:val="0"/>
          <w:numId w:val="1001"/>
        </w:numPr>
        <w:pStyle w:val="Compact"/>
      </w:pPr>
      <w:r>
        <w:t xml:space="preserve">Delivery of all goods shall be made to the buyer's premises at 12 Adeola Odeku Street, Victoria Island,</w:t>
      </w:r>
      <w:r>
        <w:t xml:space="preserve"> </w:t>
      </w:r>
      <w:r>
        <w:t xml:space="preserve">Nigeria Lagos</w:t>
      </w:r>
      <w:r>
        <w:t xml:space="preserve">, no later than 28 July 2025. The supplier bears full responsibility for transportation, insurance, and risk of loss until the goods are received and inspected at the</w:t>
      </w:r>
      <w:r>
        <w:t xml:space="preserve"> </w:t>
      </w:r>
      <w:r>
        <w:t xml:space="preserve">Nigeria Lagos</w:t>
      </w:r>
      <w:r>
        <w:t xml:space="preserve"> </w:t>
      </w:r>
      <w:r>
        <w:t xml:space="preserve">delivery address.</w:t>
      </w:r>
    </w:p>
    <w:p>
      <w:pPr>
        <w:numPr>
          <w:ilvl w:val="0"/>
          <w:numId w:val="1001"/>
        </w:numPr>
        <w:pStyle w:val="Compact"/>
      </w:pPr>
      <w:r>
        <w:t xml:space="preserve">Payment shall be made within thirty (30) calendar days from the date of confirmed receipt and acceptance of all items listed in this</w:t>
      </w:r>
      <w:r>
        <w:t xml:space="preserve"> </w:t>
      </w:r>
      <w:r>
        <w:t xml:space="preserve">Purchase Order</w:t>
      </w:r>
      <w:r>
        <w:t xml:space="preserve">. Payment shall be processed via bank transfer to the supplier's designated account in Naira (NGN) through a licensed Nigerian financial institution operating in</w:t>
      </w:r>
      <w:r>
        <w:t xml:space="preserve"> </w:t>
      </w:r>
      <w:r>
        <w:t xml:space="preserve">Nigeria Lagos</w:t>
      </w:r>
      <w:r>
        <w:t xml:space="preserve">.</w:t>
      </w:r>
    </w:p>
    <w:p>
      <w:pPr>
        <w:numPr>
          <w:ilvl w:val="0"/>
          <w:numId w:val="1001"/>
        </w:numPr>
        <w:pStyle w:val="Compact"/>
      </w:pPr>
      <w:r>
        <w:t xml:space="preserve">The supplier warrants that all orthodontic products supplied under this</w:t>
      </w:r>
      <w:r>
        <w:t xml:space="preserve"> </w:t>
      </w:r>
      <w:r>
        <w:t xml:space="preserve">Purchase Order</w:t>
      </w:r>
      <w:r>
        <w:t xml:space="preserve"> </w:t>
      </w:r>
      <w:r>
        <w:t xml:space="preserve">are new, unused, and free from defects. A minimum warranty period of twelve (12) months applies to all capital equipment (items 6 and 7), while consumables carry a six (6) month shelf-life guarantee from the date of delivery.</w:t>
      </w:r>
    </w:p>
    <w:p>
      <w:pPr>
        <w:numPr>
          <w:ilvl w:val="0"/>
          <w:numId w:val="1001"/>
        </w:numPr>
        <w:pStyle w:val="Compact"/>
      </w:pPr>
      <w:r>
        <w:t xml:space="preserve">In the event of non-conforming or damaged goods, the buyer shall notify the supplier in writing within five (5) business days of delivery. The supplier shall replace or refund the affected items at no additional cost to the buyer, in accordance with the terms of this</w:t>
      </w:r>
      <w:r>
        <w:t xml:space="preserve"> </w:t>
      </w:r>
      <w:r>
        <w:t xml:space="preserve">Purchase Order</w:t>
      </w:r>
      <w:r>
        <w:t xml:space="preserve">.</w:t>
      </w:r>
    </w:p>
    <w:p>
      <w:pPr>
        <w:numPr>
          <w:ilvl w:val="0"/>
          <w:numId w:val="1001"/>
        </w:numPr>
        <w:pStyle w:val="Compact"/>
      </w:pPr>
      <w:r>
        <w:t xml:space="preserve">This</w:t>
      </w:r>
      <w:r>
        <w:t xml:space="preserve"> </w:t>
      </w:r>
      <w:r>
        <w:t xml:space="preserve">Purchase Order</w:t>
      </w:r>
      <w:r>
        <w:t xml:space="preserve"> </w:t>
      </w:r>
      <w:r>
        <w:t xml:space="preserve">is governed by the laws of the Federal Republic of Nigeria. Any disputes arising from the interpretation or execution of this document shall be resolved through arbitration in</w:t>
      </w:r>
      <w:r>
        <w:t xml:space="preserve"> </w:t>
      </w:r>
      <w:r>
        <w:t xml:space="preserve">Nigeria Lagos</w:t>
      </w:r>
      <w:r>
        <w:t xml:space="preserve"> </w:t>
      </w:r>
      <w:r>
        <w:t xml:space="preserve">under the rules of the Lagos Multi-Door Courthouse.</w:t>
      </w:r>
    </w:p>
    <w:p>
      <w:pPr>
        <w:numPr>
          <w:ilvl w:val="0"/>
          <w:numId w:val="1001"/>
        </w:numPr>
        <w:pStyle w:val="Compact"/>
      </w:pPr>
      <w:r>
        <w:t xml:space="preserve">The supplier acknowledges that the goods procured under this</w:t>
      </w:r>
      <w:r>
        <w:t xml:space="preserve"> </w:t>
      </w:r>
      <w:r>
        <w:t xml:space="preserve">Purchase Order</w:t>
      </w:r>
      <w:r>
        <w:t xml:space="preserve"> </w:t>
      </w:r>
      <w:r>
        <w:t xml:space="preserve">are intended exclusively for use by a registered</w:t>
      </w:r>
      <w:r>
        <w:t xml:space="preserve"> </w:t>
      </w:r>
      <w:r>
        <w:t xml:space="preserve">Orthodontist</w:t>
      </w:r>
      <w:r>
        <w:t xml:space="preserve"> </w:t>
      </w:r>
      <w:r>
        <w:t xml:space="preserve">and associated dental professionals at the buyer's clinic in</w:t>
      </w:r>
      <w:r>
        <w:t xml:space="preserve"> </w:t>
      </w:r>
      <w:r>
        <w:t xml:space="preserve">Nigeria Lagos</w:t>
      </w:r>
      <w:r>
        <w:t xml:space="preserve">. Resale or redistribution of the items without written consent is strictly prohibited.</w:t>
      </w:r>
    </w:p>
    <w:p>
      <w:pPr>
        <w:numPr>
          <w:ilvl w:val="0"/>
          <w:numId w:val="1001"/>
        </w:numPr>
        <w:pStyle w:val="Compact"/>
      </w:pPr>
      <w:r>
        <w:t xml:space="preserve">Both parties agree that this</w:t>
      </w:r>
      <w:r>
        <w:t xml:space="preserve"> </w:t>
      </w:r>
      <w:r>
        <w:t xml:space="preserve">Purchase Order</w:t>
      </w:r>
      <w:r>
        <w:t xml:space="preserve"> </w:t>
      </w:r>
      <w:r>
        <w:t xml:space="preserve">constitutes the entire agreement between the buyer and supplier regarding the described transaction and supersedes all prior negotiations, representations, or agreements, whether oral or written, relating to the procurement of orthodontic supplies in</w:t>
      </w:r>
      <w:r>
        <w:t xml:space="preserve"> </w:t>
      </w:r>
      <w:r>
        <w:t xml:space="preserve">Nigeria Lagos</w:t>
      </w:r>
      <w:r>
        <w:t xml:space="preserve">.</w:t>
      </w:r>
    </w:p>
    <w:p>
      <w:pPr>
        <w:numPr>
          <w:ilvl w:val="0"/>
          <w:numId w:val="1001"/>
        </w:numPr>
        <w:pStyle w:val="Compact"/>
      </w:pPr>
      <w:r>
        <w:t xml:space="preserve">Any amendments or modifications to this</w:t>
      </w:r>
      <w:r>
        <w:t xml:space="preserve"> </w:t>
      </w:r>
      <w:r>
        <w:t xml:space="preserve">Purchase Order</w:t>
      </w:r>
      <w:r>
        <w:t xml:space="preserve"> </w:t>
      </w:r>
      <w:r>
        <w:t xml:space="preserve">must be made in writing and signed by authorized representatives of both parties. No verbal changes shall be binding.</w:t>
      </w:r>
    </w:p>
    <w:p>
      <w:pPr>
        <w:pStyle w:val="FirstParagraph"/>
      </w:pPr>
      <w:r>
        <w:t xml:space="preserve">Authorization and Acceptance</w:t>
      </w:r>
    </w:p>
    <w:p>
      <w:pPr>
        <w:pStyle w:val="BodyText"/>
      </w:pPr>
      <w:r>
        <w:rPr>
          <w:bCs/>
          <w:b/>
        </w:rPr>
        <w:t xml:space="preserve">For and on behalf of the Buyer:</w:t>
      </w:r>
    </w:p>
    <w:p>
      <w:pPr>
        <w:pStyle w:val="BodyText"/>
      </w:pPr>
      <w:r>
        <w:t xml:space="preserve">Apex Orthodontic Centre Lagos</w:t>
      </w:r>
    </w:p>
    <w:p>
      <w:pPr>
        <w:pStyle w:val="BodyText"/>
      </w:pPr>
      <w:r>
        <w:t xml:space="preserve">Name: Dr. Adewale Okafor, MDS (Ortho)</w:t>
      </w:r>
    </w:p>
    <w:p>
      <w:pPr>
        <w:pStyle w:val="BodyText"/>
      </w:pPr>
      <w:r>
        <w:t xml:space="preserve">Title: Lead Orthodontist / Managing Director</w:t>
      </w:r>
    </w:p>
    <w:p>
      <w:pPr>
        <w:pStyle w:val="BodyText"/>
      </w:pPr>
      <w:r>
        <w:t xml:space="preserve">Date: _______________</w:t>
      </w:r>
    </w:p>
    <w:p>
      <w:pPr>
        <w:pStyle w:val="BodyText"/>
      </w:pPr>
      <w:r>
        <w:t xml:space="preserve">Signature: _______________</w:t>
      </w:r>
    </w:p>
    <w:p>
      <w:pPr>
        <w:pStyle w:val="BodyText"/>
      </w:pPr>
      <w:r>
        <w:rPr>
          <w:bCs/>
          <w:b/>
        </w:rPr>
        <w:t xml:space="preserve">For and on behalf of the Supplier:</w:t>
      </w:r>
    </w:p>
    <w:p>
      <w:pPr>
        <w:pStyle w:val="BodyText"/>
      </w:pPr>
      <w:r>
        <w:t xml:space="preserve">MediDent Global Supplies Ltd.</w:t>
      </w:r>
    </w:p>
    <w:p>
      <w:pPr>
        <w:pStyle w:val="BodyText"/>
      </w:pPr>
      <w:r>
        <w:t xml:space="preserve">Name: Mrs. Funke Adeyemi</w:t>
      </w:r>
    </w:p>
    <w:p>
      <w:pPr>
        <w:pStyle w:val="BodyText"/>
      </w:pPr>
      <w:r>
        <w:t xml:space="preserve">Title: Head of Sales &amp; Distribution</w:t>
      </w:r>
    </w:p>
    <w:p>
      <w:pPr>
        <w:pStyle w:val="BodyText"/>
      </w:pPr>
      <w:r>
        <w:t xml:space="preserve">Date: _______________</w:t>
      </w:r>
    </w:p>
    <w:p>
      <w:pPr>
        <w:pStyle w:val="BodyText"/>
      </w:pPr>
      <w:r>
        <w:t xml:space="preserve">Signature: _______________</w:t>
      </w:r>
    </w:p>
    <w:p>
      <w:pPr>
        <w:pStyle w:val="BodyText"/>
      </w:pPr>
      <w:r>
        <w:t xml:space="preserve">This Purchase Order document (Ref: PO-NGA-LAG-2025-0472) was prepared for the procurement of Orthodontist clinical supplies in Nigeria Lagos. All prices are stated in Nigerian Naira (NGN) and are inclusive of applicable local taxes unless otherwise specified. This document is valid for a period of sixty (60) days from the date of issue. For inquiries, contact the procurement department at Apex Orthodontic Centre Lagos, Victoria Island, Nigeria Lagos.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Equipment and Supplies - Nigeria Lagos</dc:title>
  <dc:creator/>
  <dc:language>en</dc:language>
  <cp:keywords/>
  <dcterms:created xsi:type="dcterms:W3CDTF">2026-10-10T04:14:43Z</dcterms:created>
  <dcterms:modified xsi:type="dcterms:W3CDTF">2026-10-10T04:14:43Z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