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Orthodontic Practice Supply Procurement</w:t>
      </w:r>
    </w:p>
    <w:p>
      <w:pPr>
        <w:pStyle w:val="BodyText"/>
      </w:pPr>
      <w:r>
        <w:t xml:space="preserve">South Africa Cape Town</w:t>
      </w:r>
    </w:p>
    <w:p>
      <w:pPr>
        <w:pStyle w:val="BodyText"/>
      </w:pPr>
      <w:r>
        <w:t xml:space="preserve">PO No: CT-ORTHO-2025-0472</w:t>
      </w:r>
    </w:p>
    <w:bookmarkEnd w:id="20"/>
    <w:bookmarkStart w:id="21" w:name="buyer-orthodontist-practice"/>
    <w:p>
      <w:pPr>
        <w:pStyle w:val="Heading3"/>
      </w:pPr>
      <w:r>
        <w:t xml:space="preserve">Buyer (Orthodontist Practice)</w:t>
      </w:r>
    </w:p>
    <w:p>
      <w:pPr>
        <w:pStyle w:val="FirstParagraph"/>
      </w:pPr>
      <w:r>
        <w:rPr>
          <w:bCs/>
          <w:b/>
        </w:rPr>
        <w:t xml:space="preserve">Atlantic Ridge Orthodontics (Pty) Ltd</w:t>
      </w:r>
    </w:p>
    <w:p>
      <w:pPr>
        <w:pStyle w:val="BodyText"/>
      </w:pPr>
      <w:r>
        <w:t xml:space="preserve">124 Sea Point Promenade</w:t>
      </w:r>
    </w:p>
    <w:p>
      <w:pPr>
        <w:pStyle w:val="BodyText"/>
      </w:pPr>
      <w:r>
        <w:t xml:space="preserve">Sea Point, Cape Town, 8005</w:t>
      </w:r>
    </w:p>
    <w:p>
      <w:pPr>
        <w:pStyle w:val="BodyText"/>
      </w:pPr>
      <w:r>
        <w:t xml:space="preserve">Western Cape, South Africa</w:t>
      </w:r>
    </w:p>
    <w:p>
      <w:pPr>
        <w:pStyle w:val="BodyText"/>
      </w:pPr>
      <w:r>
        <w:t xml:space="preserve">Tel: +27 21 430 5567</w:t>
      </w:r>
    </w:p>
    <w:p>
      <w:pPr>
        <w:pStyle w:val="BodyText"/>
      </w:pPr>
      <w:r>
        <w:t xml:space="preserve">Email: procurement@atlanticridgeortho.co.za</w:t>
      </w:r>
    </w:p>
    <w:p>
      <w:pPr>
        <w:pStyle w:val="BodyText"/>
      </w:pPr>
      <w:r>
        <w:t xml:space="preserve">VAT No: 4920187734</w:t>
      </w:r>
    </w:p>
    <w:p>
      <w:pPr>
        <w:pStyle w:val="BodyText"/>
      </w:pPr>
      <w:r>
        <w:t xml:space="preserve">Reg No: 2019/448210/07</w:t>
      </w:r>
    </w:p>
    <w:bookmarkEnd w:id="21"/>
    <w:bookmarkStart w:id="22" w:name="supplier"/>
    <w:p>
      <w:pPr>
        <w:pStyle w:val="Heading3"/>
      </w:pPr>
      <w:r>
        <w:t xml:space="preserve">Supplier</w:t>
      </w:r>
    </w:p>
    <w:p>
      <w:pPr>
        <w:pStyle w:val="FirstParagraph"/>
      </w:pPr>
      <w:r>
        <w:rPr>
          <w:bCs/>
          <w:b/>
        </w:rPr>
        <w:t xml:space="preserve">ProDental Supplies SA (Pty) Ltd</w:t>
      </w:r>
    </w:p>
    <w:p>
      <w:pPr>
        <w:pStyle w:val="BodyText"/>
      </w:pPr>
      <w:r>
        <w:t xml:space="preserve">Unit 7, 45 Bree Street</w:t>
      </w:r>
    </w:p>
    <w:p>
      <w:pPr>
        <w:pStyle w:val="BodyText"/>
      </w:pPr>
      <w:r>
        <w:t xml:space="preserve">Gardens, Cape Town, 8001</w:t>
      </w:r>
    </w:p>
    <w:p>
      <w:pPr>
        <w:pStyle w:val="BodyText"/>
      </w:pPr>
      <w:r>
        <w:t xml:space="preserve">Western Cape, South Africa</w:t>
      </w:r>
    </w:p>
    <w:p>
      <w:pPr>
        <w:pStyle w:val="BodyText"/>
      </w:pPr>
      <w:r>
        <w:t xml:space="preserve">Tel: +27 21 424 8890</w:t>
      </w:r>
    </w:p>
    <w:p>
      <w:pPr>
        <w:pStyle w:val="BodyText"/>
      </w:pPr>
      <w:r>
        <w:t xml:space="preserve">Email: sales@prodentalsa.co.za</w:t>
      </w:r>
    </w:p>
    <w:p>
      <w:pPr>
        <w:pStyle w:val="BodyText"/>
      </w:pPr>
      <w:r>
        <w:t xml:space="preserve">VAT No: 4710553321</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Address:</w:t>
      </w:r>
      <w:r>
        <w:t xml:space="preserve"> </w:t>
      </w:r>
      <w:r>
        <w:t xml:space="preserve">124 Sea Point Promenade, Sea Point, Cape Town, 8005, South Africa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African Rand (ZAR)</w:t>
      </w:r>
    </w:p>
    <w:bookmarkEnd w:id="23"/>
    <w:bookmarkStart w:id="24" w:name="authorised-by"/>
    <w:p>
      <w:pPr>
        <w:pStyle w:val="Heading3"/>
      </w:pPr>
      <w:r>
        <w:t xml:space="preserve">Authorised By</w:t>
      </w:r>
    </w:p>
    <w:p>
      <w:pPr>
        <w:pStyle w:val="FirstParagraph"/>
      </w:pPr>
      <w:r>
        <w:rPr>
          <w:bCs/>
          <w:b/>
        </w:rPr>
        <w:t xml:space="preserve">Dr. Thandiwe Nkosi, BDS (Hons), MOrth (UCT)</w:t>
      </w:r>
    </w:p>
    <w:p>
      <w:pPr>
        <w:pStyle w:val="BodyText"/>
      </w:pPr>
      <w:r>
        <w:t xml:space="preserve">Principal Orthodontist</w:t>
      </w:r>
    </w:p>
    <w:p>
      <w:pPr>
        <w:pStyle w:val="BodyText"/>
      </w:pPr>
      <w:r>
        <w:t xml:space="preserve">HPCSA Reg No: 0048217</w:t>
      </w:r>
    </w:p>
    <w:p>
      <w:pPr>
        <w:pStyle w:val="BodyText"/>
      </w:pPr>
      <w:r>
        <w:t xml:space="preserve">Practice Manager: Mr. James van der Merwe</w:t>
      </w:r>
    </w:p>
    <w:bookmarkEnd w:id="24"/>
    <w:bookmarkStart w:id="26" w:name="X36bbacbcff35ce0673d52ed0cd96a329aa792d5"/>
    <w:p>
      <w:pPr>
        <w:pStyle w:val="Heading2"/>
      </w:pPr>
      <w:r>
        <w:t xml:space="preserve">Line Items – Orthodontic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01</w:t>
            </w:r>
          </w:p>
        </w:tc>
        <w:tc>
          <w:tcPr/>
          <w:p>
            <w:pPr>
              <w:pStyle w:val="Compact"/>
              <w:jc w:val="left"/>
            </w:pPr>
            <w:r>
              <w:t xml:space="preserve">Self-ligating orthodontic brackets, 0.022 inch slot, stainless steel (per arch set of 28)</w:t>
            </w:r>
          </w:p>
        </w:tc>
        <w:tc>
          <w:tcPr/>
          <w:p>
            <w:pPr>
              <w:pStyle w:val="Compact"/>
              <w:jc w:val="left"/>
            </w:pPr>
            <w:r>
              <w:t xml:space="preserve">40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NiTi archwires, 0.014 inch, 18-inch length, heat-activated (per pack of 10)</w:t>
            </w:r>
          </w:p>
        </w:tc>
        <w:tc>
          <w:tcPr/>
          <w:p>
            <w:pPr>
              <w:pStyle w:val="Compact"/>
              <w:jc w:val="left"/>
            </w:pPr>
            <w:r>
              <w:t xml:space="preserve">25</w:t>
            </w:r>
          </w:p>
        </w:tc>
        <w:tc>
          <w:tcPr/>
          <w:p>
            <w:pPr>
              <w:pStyle w:val="Compact"/>
              <w:jc w:val="left"/>
            </w:pPr>
            <w:r>
              <w:t xml:space="preserve">Packs</w:t>
            </w:r>
          </w:p>
        </w:tc>
        <w:tc>
          <w:tcPr/>
          <w:p>
            <w:pPr>
              <w:pStyle w:val="Compact"/>
              <w:jc w:val="left"/>
            </w:pPr>
            <w:r>
              <w:t xml:space="preserve">620.00</w:t>
            </w:r>
          </w:p>
        </w:tc>
        <w:tc>
          <w:tcPr/>
          <w:p>
            <w:pPr>
              <w:pStyle w:val="Compact"/>
              <w:jc w:val="left"/>
            </w:pPr>
            <w:r>
              <w:t xml:space="preserve">15,500.00</w:t>
            </w:r>
          </w:p>
        </w:tc>
      </w:tr>
      <w:tr>
        <w:tc>
          <w:tcPr/>
          <w:p>
            <w:pPr>
              <w:pStyle w:val="Compact"/>
              <w:jc w:val="left"/>
            </w:pPr>
            <w:r>
              <w:t xml:space="preserve">03</w:t>
            </w:r>
          </w:p>
        </w:tc>
        <w:tc>
          <w:tcPr/>
          <w:p>
            <w:pPr>
              <w:pStyle w:val="Compact"/>
              <w:jc w:val="left"/>
            </w:pPr>
            <w:r>
              <w:t xml:space="preserve">Orthodontic elastic ligatures, 0.010 inch, clear (per box of 500)</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04</w:t>
            </w:r>
          </w:p>
        </w:tc>
        <w:tc>
          <w:tcPr/>
          <w:p>
            <w:pPr>
              <w:pStyle w:val="Compact"/>
              <w:jc w:val="left"/>
            </w:pPr>
            <w:r>
              <w:t xml:space="preserve">Ceramic orthodontic brackets, 0.022 inch slot, aesthetic (per arch set of 28)</w:t>
            </w:r>
          </w:p>
        </w:tc>
        <w:tc>
          <w:tcPr/>
          <w:p>
            <w:pPr>
              <w:pStyle w:val="Compact"/>
              <w:jc w:val="left"/>
            </w:pPr>
            <w:r>
              <w:t xml:space="preserve">20</w:t>
            </w:r>
          </w:p>
        </w:tc>
        <w:tc>
          <w:tcPr/>
          <w:p>
            <w:pPr>
              <w:pStyle w:val="Compact"/>
              <w:jc w:val="left"/>
            </w:pPr>
            <w:r>
              <w:t xml:space="preserve">Sets</w:t>
            </w:r>
          </w:p>
        </w:tc>
        <w:tc>
          <w:tcPr/>
          <w:p>
            <w:pPr>
              <w:pStyle w:val="Compact"/>
              <w:jc w:val="left"/>
            </w:pPr>
            <w:r>
              <w:t xml:space="preserve">2,450.00</w:t>
            </w:r>
          </w:p>
        </w:tc>
        <w:tc>
          <w:tcPr/>
          <w:p>
            <w:pPr>
              <w:pStyle w:val="Compact"/>
              <w:jc w:val="left"/>
            </w:pPr>
            <w:r>
              <w:t xml:space="preserve">49,000.00</w:t>
            </w:r>
          </w:p>
        </w:tc>
      </w:tr>
      <w:tr>
        <w:tc>
          <w:tcPr/>
          <w:p>
            <w:pPr>
              <w:pStyle w:val="Compact"/>
              <w:jc w:val="left"/>
            </w:pPr>
            <w:r>
              <w:t xml:space="preserve">05</w:t>
            </w:r>
          </w:p>
        </w:tc>
        <w:tc>
          <w:tcPr/>
          <w:p>
            <w:pPr>
              <w:pStyle w:val="Compact"/>
              <w:jc w:val="left"/>
            </w:pPr>
            <w:r>
              <w:t xml:space="preserve">Orthodontic bonding agent kit (primer, adhesive, light-cure composite) – per kit</w:t>
            </w:r>
          </w:p>
        </w:tc>
        <w:tc>
          <w:tcPr/>
          <w:p>
            <w:pPr>
              <w:pStyle w:val="Compact"/>
              <w:jc w:val="left"/>
            </w:pPr>
            <w:r>
              <w:t xml:space="preserve">30</w:t>
            </w:r>
          </w:p>
        </w:tc>
        <w:tc>
          <w:tcPr/>
          <w:p>
            <w:pPr>
              <w:pStyle w:val="Compact"/>
              <w:jc w:val="left"/>
            </w:pPr>
            <w:r>
              <w:t xml:space="preserve">Kits</w:t>
            </w:r>
          </w:p>
        </w:tc>
        <w:tc>
          <w:tcPr/>
          <w:p>
            <w:pPr>
              <w:pStyle w:val="Compact"/>
              <w:jc w:val="left"/>
            </w:pPr>
            <w:r>
              <w:t xml:space="preserve">340.00</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Interproximal reduction strips, 0.05 mm, per box of 200</w:t>
            </w:r>
          </w:p>
        </w:tc>
        <w:tc>
          <w:tcPr/>
          <w:p>
            <w:pPr>
              <w:pStyle w:val="Compact"/>
              <w:jc w:val="left"/>
            </w:pPr>
            <w:r>
              <w:t xml:space="preserve">15</w:t>
            </w:r>
          </w:p>
        </w:tc>
        <w:tc>
          <w:tcPr/>
          <w:p>
            <w:pPr>
              <w:pStyle w:val="Compact"/>
              <w:jc w:val="left"/>
            </w:pPr>
            <w:r>
              <w:t xml:space="preserve">Boxes</w:t>
            </w:r>
          </w:p>
        </w:tc>
        <w:tc>
          <w:tcPr/>
          <w:p>
            <w:pPr>
              <w:pStyle w:val="Compact"/>
              <w:jc w:val="left"/>
            </w:pPr>
            <w:r>
              <w:t xml:space="preserve">275.00</w:t>
            </w:r>
          </w:p>
        </w:tc>
        <w:tc>
          <w:tcPr/>
          <w:p>
            <w:pPr>
              <w:pStyle w:val="Compact"/>
              <w:jc w:val="left"/>
            </w:pPr>
            <w:r>
              <w:t xml:space="preserve">4,125.00</w:t>
            </w:r>
          </w:p>
        </w:tc>
      </w:tr>
      <w:tr>
        <w:tc>
          <w:tcPr/>
          <w:p>
            <w:pPr>
              <w:pStyle w:val="Compact"/>
              <w:jc w:val="left"/>
            </w:pPr>
            <w:r>
              <w:t xml:space="preserve">07</w:t>
            </w:r>
          </w:p>
        </w:tc>
        <w:tc>
          <w:tcPr/>
          <w:p>
            <w:pPr>
              <w:pStyle w:val="Compact"/>
              <w:jc w:val="left"/>
            </w:pPr>
            <w:r>
              <w:t xml:space="preserve">Orthodontic headgear, adjustable, with facebow and cervical pad (per unit)</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10,000.00</w:t>
            </w:r>
          </w:p>
        </w:tc>
      </w:tr>
      <w:tr>
        <w:tc>
          <w:tcPr/>
          <w:p>
            <w:pPr>
              <w:pStyle w:val="Compact"/>
              <w:jc w:val="left"/>
            </w:pPr>
            <w:r>
              <w:t xml:space="preserve">08</w:t>
            </w:r>
          </w:p>
        </w:tc>
        <w:tc>
          <w:tcPr/>
          <w:p>
            <w:pPr>
              <w:pStyle w:val="Compact"/>
              <w:jc w:val="left"/>
            </w:pPr>
            <w:r>
              <w:t xml:space="preserve">Digital intraoral scanner tip replacements, compatible with 3Shape TRIOS 5 (per pack of 5)</w:t>
            </w:r>
          </w:p>
        </w:tc>
        <w:tc>
          <w:tcPr/>
          <w:p>
            <w:pPr>
              <w:pStyle w:val="Compact"/>
              <w:jc w:val="left"/>
            </w:pPr>
            <w:r>
              <w:t xml:space="preserve">4</w:t>
            </w:r>
          </w:p>
        </w:tc>
        <w:tc>
          <w:tcPr/>
          <w:p>
            <w:pPr>
              <w:pStyle w:val="Compact"/>
              <w:jc w:val="left"/>
            </w:pPr>
            <w:r>
              <w:t xml:space="preserve">Packs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09</w:t>
            </w:r>
          </w:p>
        </w:tc>
        <w:tc>
          <w:tcPr/>
          <w:p>
            <w:pPr>
              <w:pStyle w:val="Compact"/>
              <w:jc w:val="left"/>
            </w:pPr>
            <w:r>
              <w:t xml:space="preserve">Orthodontic wax, patient comfort, 10 g tubes (per box of 50)</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195.00</w:t>
            </w:r>
          </w:p>
        </w:tc>
        <w:tc>
          <w:tcPr/>
          <w:p>
            <w:pPr>
              <w:pStyle w:val="Compact"/>
              <w:jc w:val="left"/>
            </w:pPr>
            <w:r>
              <w:t xml:space="preserve">1,950.00</w:t>
            </w:r>
          </w:p>
        </w:tc>
      </w:tr>
      <w:tr>
        <w:tc>
          <w:tcPr/>
          <w:p>
            <w:pPr>
              <w:pStyle w:val="Compact"/>
              <w:jc w:val="left"/>
            </w:pPr>
            <w:r>
              <w:t xml:space="preserve">10</w:t>
            </w:r>
          </w:p>
        </w:tc>
        <w:tc>
          <w:tcPr/>
          <w:p>
            <w:pPr>
              <w:pStyle w:val="Compact"/>
              <w:jc w:val="left"/>
            </w:pPr>
            <w:r>
              <w:t xml:space="preserve">CBCT imaging calibration phantoms for orthodontic diagnostic use (per unit)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17,000.00</w:t>
            </w:r>
          </w:p>
        </w:tc>
      </w:tr>
    </w:tbl>
    <w:p>
      <w:pPr>
        <w:pStyle w:val="BodyText"/>
      </w:pPr>
      <w:r>
        <w:t xml:space="preserve">Subtotal (excl. VAT):</w:t>
      </w:r>
      <w:r>
        <w:t xml:space="preserve">R 208,075.00</w:t>
      </w:r>
    </w:p>
    <w:p>
      <w:pPr>
        <w:pStyle w:val="BodyText"/>
      </w:pPr>
      <w:r>
        <w:t xml:space="preserve">VAT @ 15% (South Africa):</w:t>
      </w:r>
      <w:r>
        <w:t xml:space="preserve">R 31,211.25</w:t>
      </w:r>
    </w:p>
    <w:p>
      <w:pPr>
        <w:pStyle w:val="BodyText"/>
      </w:pPr>
      <w:r>
        <w:t xml:space="preserve">Delivery &amp; Handling (Cape Town metro):</w:t>
      </w:r>
      <w:r>
        <w:t xml:space="preserve">R 1,500.00</w:t>
      </w:r>
    </w:p>
    <w:p>
      <w:pPr>
        <w:pStyle w:val="BodyText"/>
      </w:pPr>
      <w:r>
        <w:t xml:space="preserve">GRAND TOTAL (incl. VAT):</w:t>
      </w:r>
      <w:r>
        <w:t xml:space="preserve">R 240,786.25</w:t>
      </w:r>
    </w:p>
    <w:bookmarkStart w:id="25" w:name="terms-and-conditions-of-purchase"/>
    <w:p>
      <w:pPr>
        <w:pStyle w:val="Heading3"/>
      </w:pPr>
      <w:r>
        <w:t xml:space="preserve">Terms and Conditions of Purchase</w:t>
      </w:r>
    </w:p>
    <w:p>
      <w:pPr>
        <w:numPr>
          <w:ilvl w:val="0"/>
          <w:numId w:val="1001"/>
        </w:numPr>
        <w:pStyle w:val="Compact"/>
      </w:pPr>
      <w:r>
        <w:t xml:space="preserve">This Purchase Order is issued by Atlantic Ridge Orthodontics (Pty) Ltd, a registered orthodontic practice operating in South Africa Cape Town, and constitutes a binding request for the supply of orthodontic materials and equipment as itemised above.</w:t>
      </w:r>
    </w:p>
    <w:p>
      <w:pPr>
        <w:numPr>
          <w:ilvl w:val="0"/>
          <w:numId w:val="1001"/>
        </w:numPr>
        <w:pStyle w:val="Compact"/>
      </w:pPr>
      <w:r>
        <w:t xml:space="preserve">All goods must comply with the South African Health Products Regulatory Authority (SAHPRA) standards and the Medical Devices Regulations (GN R 1030 of 2017) applicable to orthodontic devices used by a registered Orthodontist in South Africa.</w:t>
      </w:r>
    </w:p>
    <w:p>
      <w:pPr>
        <w:numPr>
          <w:ilvl w:val="0"/>
          <w:numId w:val="1001"/>
        </w:numPr>
        <w:pStyle w:val="Compact"/>
      </w:pPr>
      <w:r>
        <w:t xml:space="preserve">Delivery shall be made to the practice premises at 124 Sea Point Promenade, Sea Point, Cape Town, 8005, South Africa, between 08:00 and 16:00 on a business day, no later than 28 June 2025. Late delivery beyond five (5) business days entitles the Orthodontist practice to cancel this Purchase Order without penalty.</w:t>
      </w:r>
    </w:p>
    <w:p>
      <w:pPr>
        <w:numPr>
          <w:ilvl w:val="0"/>
          <w:numId w:val="1001"/>
        </w:numPr>
        <w:pStyle w:val="Compact"/>
      </w:pPr>
      <w:r>
        <w:t xml:space="preserve">Payment shall be made via electronic funds transfer (EFT) to the supplier's designated bank account within thirty (30) calendar days of receipt of a valid tax invoice and confirmed delivery of all line items.</w:t>
      </w:r>
    </w:p>
    <w:p>
      <w:pPr>
        <w:numPr>
          <w:ilvl w:val="0"/>
          <w:numId w:val="1001"/>
        </w:numPr>
        <w:pStyle w:val="Compact"/>
      </w:pPr>
      <w:r>
        <w:t xml:space="preserve">All orthodontic consumables must carry a minimum shelf life of eighteen (18) months from the date of delivery. The supplier warrants that all brackets, wires, and bonding agents are new, unopened, and manufactured in accordance with ISO 13485 medical device quality management standards.</w:t>
      </w:r>
    </w:p>
    <w:p>
      <w:pPr>
        <w:numPr>
          <w:ilvl w:val="0"/>
          <w:numId w:val="1001"/>
        </w:numPr>
        <w:pStyle w:val="Compact"/>
      </w:pPr>
      <w:r>
        <w:t xml:space="preserve">The supplier shall provide full traceability documentation, including batch/lot numbers, for all orthodontic items supplied, in compliance with South African medical device traceability requirements.</w:t>
      </w:r>
    </w:p>
    <w:p>
      <w:pPr>
        <w:numPr>
          <w:ilvl w:val="0"/>
          <w:numId w:val="1001"/>
        </w:numPr>
        <w:pStyle w:val="Compact"/>
      </w:pPr>
      <w:r>
        <w:t xml:space="preserve">Any defective or non-conforming orthodontic materials discovered within ninety (90) days of delivery shall be replaced at the supplier's sole cost, including return freight within the Cape Town metropolitan area.</w:t>
      </w:r>
    </w:p>
    <w:p>
      <w:pPr>
        <w:numPr>
          <w:ilvl w:val="0"/>
          <w:numId w:val="1001"/>
        </w:numPr>
        <w:pStyle w:val="Compact"/>
      </w:pPr>
      <w:r>
        <w:t xml:space="preserve">This Purchase Order is governed by the laws of the Republic of South Africa. Any disputes arising from this order shall be subject to the exclusive jurisdiction of the High Court of South Africa, Cape Town Division.</w:t>
      </w:r>
    </w:p>
    <w:p>
      <w:pPr>
        <w:numPr>
          <w:ilvl w:val="0"/>
          <w:numId w:val="1001"/>
        </w:numPr>
        <w:pStyle w:val="Compact"/>
      </w:pPr>
      <w:r>
        <w:t xml:space="preserve">The supplier acknowledges that the goods are procured for use by a registered Orthodontist (HPCSA-registered) in the provision of orthodontic treatment to patients in South Africa Cape Town and the surrounding Western Cape region.</w:t>
      </w:r>
    </w:p>
    <w:p>
      <w:pPr>
        <w:numPr>
          <w:ilvl w:val="0"/>
          <w:numId w:val="1001"/>
        </w:numPr>
        <w:pStyle w:val="Compact"/>
      </w:pPr>
      <w:r>
        <w:t xml:space="preserve">Neither party may assign this Purchase Order without the prior written consent of the other party. All intellectual property and product trademarks remain the property of the respective manufacturers.</w:t>
      </w:r>
    </w:p>
    <w:bookmarkEnd w:id="25"/>
    <w:p>
      <w:pPr>
        <w:pStyle w:val="FirstParagraph"/>
      </w:pPr>
      <w:r>
        <w:rPr>
          <w:bCs/>
          <w:b/>
        </w:rPr>
        <w:t xml:space="preserve">Authorised Signatory – Buyer</w:t>
      </w:r>
    </w:p>
    <w:p>
      <w:pPr>
        <w:pStyle w:val="BodyText"/>
      </w:pPr>
      <w:r>
        <w:t xml:space="preserve">Dr. Thandiwe Nkosi, BDS (Hons), MOrth (UCT)</w:t>
      </w:r>
    </w:p>
    <w:p>
      <w:pPr>
        <w:pStyle w:val="BodyText"/>
      </w:pPr>
      <w:r>
        <w:t xml:space="preserve">Principal Orthodontist, Atlantic Ridge Orthodontics (Pty) Ltd</w:t>
      </w:r>
    </w:p>
    <w:p>
      <w:pPr>
        <w:pStyle w:val="BodyText"/>
      </w:pPr>
      <w:r>
        <w:t xml:space="preserve">HPCSA Reg No: 0048217</w:t>
      </w:r>
    </w:p>
    <w:p>
      <w:pPr>
        <w:pStyle w:val="BodyText"/>
      </w:pPr>
      <w:r>
        <w:t xml:space="preserve">Signature: ___________________________</w:t>
      </w:r>
    </w:p>
    <w:p>
      <w:pPr>
        <w:pStyle w:val="BodyText"/>
      </w:pPr>
      <w:r>
        <w:t xml:space="preserve">Date: 14 June 2025</w:t>
      </w:r>
    </w:p>
    <w:p>
      <w:pPr>
        <w:pStyle w:val="BodyText"/>
      </w:pPr>
      <w:r>
        <w:rPr>
          <w:bCs/>
          <w:b/>
        </w:rPr>
        <w:t xml:space="preserve">Authorised Signatory – Supplier</w:t>
      </w:r>
    </w:p>
    <w:p>
      <w:pPr>
        <w:pStyle w:val="BodyText"/>
      </w:pPr>
      <w:r>
        <w:t xml:space="preserve">Mr. Pieter Botha</w:t>
      </w:r>
    </w:p>
    <w:p>
      <w:pPr>
        <w:pStyle w:val="BodyText"/>
      </w:pPr>
      <w:r>
        <w:t xml:space="preserve">Managing Director, ProDental Supplies SA (Pty) Ltd</w:t>
      </w:r>
    </w:p>
    <w:p>
      <w:pPr>
        <w:pStyle w:val="BodyText"/>
      </w:pPr>
      <w:r>
        <w:t xml:space="preserve">Cape Town, South Africa</w:t>
      </w:r>
    </w:p>
    <w:p>
      <w:pPr>
        <w:pStyle w:val="BodyText"/>
      </w:pPr>
      <w:r>
        <w:t xml:space="preserve">Signature: ___________________________</w:t>
      </w:r>
    </w:p>
    <w:p>
      <w:pPr>
        <w:pStyle w:val="BodyText"/>
      </w:pPr>
      <w:r>
        <w:t xml:space="preserve">Date: _______________</w:t>
      </w:r>
    </w:p>
    <w:p>
      <w:pPr>
        <w:pStyle w:val="BodyText"/>
      </w:pPr>
      <w:r>
        <w:t xml:space="preserve">This Purchase Order (PO No: CT-ORTHO-2025-0472) was issued by Atlantic Ridge Orthodontics (Pty) Ltd, a registered Orthodontist practice in South Africa Cape Town. All transactions are subject to the South African National Credit Act, Consumer Protection Act, and applicable medical device regulations. For queries, contact the practice procurement office at procurement@atlanticridgeortho.co.za or +27 21 430 5567.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South Africa Cape Town</dc:title>
  <dc:creator/>
  <dc:language>en</dc:language>
  <cp:keywords/>
  <dcterms:created xsi:type="dcterms:W3CDTF">2026-10-10T04:15:04Z</dcterms:created>
  <dcterms:modified xsi:type="dcterms:W3CDTF">2026-10-10T04:15:04Z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