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Orthodontic Equipment, Materials &amp; Professional Services</w:t>
      </w:r>
    </w:p>
    <w:p>
      <w:pPr>
        <w:pStyle w:val="BodyText"/>
      </w:pPr>
      <w:r>
        <w:t xml:space="preserve">Issued in accordance with the regulations of Spain Valencia</w:t>
      </w:r>
    </w:p>
    <w:bookmarkEnd w:id="20"/>
    <w:p>
      <w:pPr>
        <w:pStyle w:val="BodyText"/>
      </w:pPr>
      <w:r>
        <w:rPr>
          <w:bCs/>
          <w:b/>
        </w:rPr>
        <w:t xml:space="preserve">PO Number:</w:t>
      </w:r>
      <w:r>
        <w:t xml:space="preserve"> </w:t>
      </w:r>
      <w:r>
        <w:t xml:space="preserve">PO-2025-VAL-0847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Country / Region:</w:t>
      </w:r>
      <w:r>
        <w:t xml:space="preserve"> </w:t>
      </w:r>
      <w:r>
        <w:t xml:space="preserve">Spain Valencia</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Clínica Dental Valencia Sur, S.L.</w:t>
      </w:r>
    </w:p>
    <w:p>
      <w:pPr>
        <w:pStyle w:val="BodyText"/>
      </w:pPr>
      <w:r>
        <w:rPr>
          <w:bCs/>
          <w:b/>
        </w:rPr>
        <w:t xml:space="preserve">Address:</w:t>
      </w:r>
      <w:r>
        <w:t xml:space="preserve"> </w:t>
      </w:r>
      <w:r>
        <w:t xml:space="preserve">Av. del Puerto, 42, 46021 Valencia, Spain</w:t>
      </w:r>
    </w:p>
    <w:p>
      <w:pPr>
        <w:pStyle w:val="BodyText"/>
      </w:pPr>
      <w:r>
        <w:rPr>
          <w:bCs/>
          <w:b/>
        </w:rPr>
        <w:t xml:space="preserve">VAT (NIF):</w:t>
      </w:r>
      <w:r>
        <w:t xml:space="preserve"> </w:t>
      </w:r>
      <w:r>
        <w:t xml:space="preserve">B-46882310</w:t>
      </w:r>
    </w:p>
    <w:p>
      <w:pPr>
        <w:pStyle w:val="BodyText"/>
      </w:pPr>
      <w:r>
        <w:rPr>
          <w:bCs/>
          <w:b/>
        </w:rPr>
        <w:t xml:space="preserve">Contact:</w:t>
      </w:r>
      <w:r>
        <w:t xml:space="preserve"> </w:t>
      </w:r>
      <w:r>
        <w:t xml:space="preserve">Dr. María Elena Ferrer, Director</w:t>
      </w:r>
    </w:p>
    <w:p>
      <w:pPr>
        <w:pStyle w:val="BodyText"/>
      </w:pPr>
      <w:r>
        <w:rPr>
          <w:bCs/>
          <w:b/>
        </w:rPr>
        <w:t xml:space="preserve">Email:</w:t>
      </w:r>
      <w:r>
        <w:t xml:space="preserve"> </w:t>
      </w:r>
      <w:r>
        <w:t xml:space="preserve">compras@clinicadentalvalenciasur.es</w:t>
      </w:r>
    </w:p>
    <w:p>
      <w:pPr>
        <w:pStyle w:val="BodyText"/>
      </w:pPr>
      <w:r>
        <w:rPr>
          <w:bCs/>
          <w:b/>
        </w:rPr>
        <w:t xml:space="preserve">Phone:</w:t>
      </w:r>
      <w:r>
        <w:t xml:space="preserve"> </w:t>
      </w:r>
      <w:r>
        <w:t xml:space="preserve">+34 963 554 210</w:t>
      </w:r>
    </w:p>
    <w:bookmarkEnd w:id="21"/>
    <w:bookmarkStart w:id="22" w:name="supplier-orthodontist-provider"/>
    <w:p>
      <w:pPr>
        <w:pStyle w:val="Heading3"/>
      </w:pPr>
      <w:r>
        <w:t xml:space="preserve">Supplier / Orthodontist Provider</w:t>
      </w:r>
    </w:p>
    <w:p>
      <w:pPr>
        <w:pStyle w:val="FirstParagraph"/>
      </w:pPr>
      <w:r>
        <w:rPr>
          <w:bCs/>
          <w:b/>
        </w:rPr>
        <w:t xml:space="preserve">Company:</w:t>
      </w:r>
      <w:r>
        <w:t xml:space="preserve"> </w:t>
      </w:r>
      <w:r>
        <w:t xml:space="preserve">Ortodoncia Avanzada Valencia, S.L.</w:t>
      </w:r>
    </w:p>
    <w:p>
      <w:pPr>
        <w:pStyle w:val="BodyText"/>
      </w:pPr>
      <w:r>
        <w:rPr>
          <w:bCs/>
          <w:b/>
        </w:rPr>
        <w:t xml:space="preserve">Address:</w:t>
      </w:r>
      <w:r>
        <w:t xml:space="preserve"> </w:t>
      </w:r>
      <w:r>
        <w:t xml:space="preserve">C/ Colón, 18, 46004 Valencia, Spain</w:t>
      </w:r>
    </w:p>
    <w:p>
      <w:pPr>
        <w:pStyle w:val="BodyText"/>
      </w:pPr>
      <w:r>
        <w:rPr>
          <w:bCs/>
          <w:b/>
        </w:rPr>
        <w:t xml:space="preserve">VAT (NIF):</w:t>
      </w:r>
      <w:r>
        <w:t xml:space="preserve"> </w:t>
      </w:r>
      <w:r>
        <w:t xml:space="preserve">B-47115692</w:t>
      </w:r>
    </w:p>
    <w:p>
      <w:pPr>
        <w:pStyle w:val="BodyText"/>
      </w:pPr>
      <w:r>
        <w:rPr>
          <w:bCs/>
          <w:b/>
        </w:rPr>
        <w:t xml:space="preserve">Lead Orthodontist:</w:t>
      </w:r>
      <w:r>
        <w:t xml:space="preserve"> </w:t>
      </w:r>
      <w:r>
        <w:t xml:space="preserve">Dr. Carlos Andrés Molina, COVM 4421</w:t>
      </w:r>
    </w:p>
    <w:p>
      <w:pPr>
        <w:pStyle w:val="BodyText"/>
      </w:pPr>
      <w:r>
        <w:rPr>
          <w:bCs/>
          <w:b/>
        </w:rPr>
        <w:t xml:space="preserve">Email:</w:t>
      </w:r>
      <w:r>
        <w:t xml:space="preserve"> </w:t>
      </w:r>
      <w:r>
        <w:t xml:space="preserve">ventas@ortodonciaavanzada.es</w:t>
      </w:r>
    </w:p>
    <w:p>
      <w:pPr>
        <w:pStyle w:val="BodyText"/>
      </w:pPr>
      <w:r>
        <w:rPr>
          <w:bCs/>
          <w:b/>
        </w:rPr>
        <w:t xml:space="preserve">Phone:</w:t>
      </w:r>
      <w:r>
        <w:t xml:space="preserve"> </w:t>
      </w:r>
      <w:r>
        <w:t xml:space="preserve">+34 961 227 843</w:t>
      </w:r>
    </w:p>
    <w:bookmarkEnd w:id="22"/>
    <w:bookmarkStart w:id="23" w:name="scope-of-purchase-order"/>
    <w:p>
      <w:pPr>
        <w:pStyle w:val="Heading2"/>
      </w:pPr>
      <w:r>
        <w:t xml:space="preserve">1. Scope of Purchase Order</w:t>
      </w:r>
    </w:p>
    <w:p>
      <w:pPr>
        <w:pStyle w:val="FirstParagraph"/>
      </w:pPr>
      <w:r>
        <w:t xml:space="preserve">This Purchase Order (PO-2025-VAL-0847) is issued by Clínica Dental Valencia Sur, S.L. to Ortodoncia Avanzada Valencia, S.L. for the procurement of orthodontic equipment, consumable materials, and specialised professional services rendered by a certified Orthodontist operating within the municipality of Valencia, Spain. This document constitutes a binding commercial agreement governed by the Spanish Civil Code and the applicable commercial regulations in force in the autonomous community of Valencia. All items and services listed below are to be delivered and performed at the buyer's premises in Spain Valencia unless otherwise specified in the individual line items.</w:t>
      </w:r>
    </w:p>
    <w:bookmarkEnd w:id="23"/>
    <w:bookmarkStart w:id="24" w:name="line-items-equipment-materials-services"/>
    <w:p>
      <w:pPr>
        <w:pStyle w:val="Heading2"/>
      </w:pPr>
      <w:r>
        <w:t xml:space="preserve">2. Line Items – Equipment, Materials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Self-ligating orthodontic bracket system (ceramic, 32 pcs per set) – for use by the resident Orthodontist at the Valencia clinic</w:t>
            </w:r>
          </w:p>
        </w:tc>
        <w:tc>
          <w:tcPr/>
          <w:p>
            <w:pPr>
              <w:pStyle w:val="Compact"/>
              <w:jc w:val="left"/>
            </w:pPr>
            <w:r>
              <w:t xml:space="preserve">25</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4,625.00</w:t>
            </w:r>
          </w:p>
        </w:tc>
      </w:tr>
      <w:tr>
        <w:tc>
          <w:tcPr/>
          <w:p>
            <w:pPr>
              <w:pStyle w:val="Compact"/>
              <w:jc w:val="left"/>
            </w:pPr>
            <w:r>
              <w:t xml:space="preserve">02</w:t>
            </w:r>
          </w:p>
        </w:tc>
        <w:tc>
          <w:tcPr/>
          <w:p>
            <w:pPr>
              <w:pStyle w:val="Compact"/>
              <w:jc w:val="left"/>
            </w:pPr>
            <w:r>
              <w:t xml:space="preserve">NiTi archwires, rectangular 0.019×0.025 in, 18-inch length – orthodontic wire supply for ongoing treatment</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4.20</w:t>
            </w:r>
          </w:p>
        </w:tc>
        <w:tc>
          <w:tcPr/>
          <w:p>
            <w:pPr>
              <w:pStyle w:val="Compact"/>
              <w:jc w:val="left"/>
            </w:pPr>
            <w:r>
              <w:t xml:space="preserve">504.00</w:t>
            </w:r>
          </w:p>
        </w:tc>
      </w:tr>
      <w:tr>
        <w:tc>
          <w:tcPr/>
          <w:p>
            <w:pPr>
              <w:pStyle w:val="Compact"/>
              <w:jc w:val="left"/>
            </w:pPr>
            <w:r>
              <w:t xml:space="preserve">03</w:t>
            </w:r>
          </w:p>
        </w:tc>
        <w:tc>
          <w:tcPr/>
          <w:p>
            <w:pPr>
              <w:pStyle w:val="Compact"/>
              <w:jc w:val="left"/>
            </w:pPr>
            <w:r>
              <w:t xml:space="preserve">Clear aligner fabrication service (full arch, upper and lower) – performed by the designated Orthodontist in Spain Valencia</w:t>
            </w:r>
          </w:p>
        </w:tc>
        <w:tc>
          <w:tcPr/>
          <w:p>
            <w:pPr>
              <w:pStyle w:val="Compact"/>
              <w:jc w:val="left"/>
            </w:pPr>
            <w:r>
              <w:t xml:space="preserve">40</w:t>
            </w:r>
          </w:p>
        </w:tc>
        <w:tc>
          <w:tcPr/>
          <w:p>
            <w:pPr>
              <w:pStyle w:val="Compact"/>
              <w:jc w:val="left"/>
            </w:pPr>
            <w:r>
              <w:t xml:space="preserve">cases</w:t>
            </w:r>
          </w:p>
        </w:tc>
        <w:tc>
          <w:tcPr/>
          <w:p>
            <w:pPr>
              <w:pStyle w:val="Compact"/>
              <w:jc w:val="left"/>
            </w:pPr>
            <w:r>
              <w:t xml:space="preserve">320.00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CBCT (Cone Beam Computed Tomography) imaging session for orthodontic treatment planning – radiology service in Valencia</w:t>
            </w:r>
          </w:p>
        </w:tc>
        <w:tc>
          <w:tcPr/>
          <w:p>
            <w:pPr>
              <w:pStyle w:val="Compact"/>
              <w:jc w:val="left"/>
            </w:pPr>
            <w:r>
              <w:t xml:space="preserve">35</w:t>
            </w:r>
          </w:p>
        </w:tc>
        <w:tc>
          <w:tcPr/>
          <w:p>
            <w:pPr>
              <w:pStyle w:val="Compact"/>
              <w:jc w:val="left"/>
            </w:pPr>
            <w:r>
              <w:t xml:space="preserve">sessions</w:t>
            </w:r>
          </w:p>
        </w:tc>
        <w:tc>
          <w:tcPr/>
          <w:p>
            <w:pPr>
              <w:pStyle w:val="Compact"/>
              <w:jc w:val="left"/>
            </w:pPr>
            <w:r>
              <w:t xml:space="preserve">95.00</w:t>
            </w:r>
          </w:p>
        </w:tc>
        <w:tc>
          <w:tcPr/>
          <w:p>
            <w:pPr>
              <w:pStyle w:val="Compact"/>
              <w:jc w:val="left"/>
            </w:pPr>
            <w:r>
              <w:t xml:space="preserve">3,325.00</w:t>
            </w:r>
          </w:p>
        </w:tc>
      </w:tr>
      <w:tr>
        <w:tc>
          <w:tcPr/>
          <w:p>
            <w:pPr>
              <w:pStyle w:val="Compact"/>
              <w:jc w:val="left"/>
            </w:pPr>
            <w:r>
              <w:t xml:space="preserve">05</w:t>
            </w:r>
          </w:p>
        </w:tc>
        <w:tc>
          <w:tcPr/>
          <w:p>
            <w:pPr>
              <w:pStyle w:val="Compact"/>
              <w:jc w:val="left"/>
            </w:pPr>
            <w:r>
              <w:t xml:space="preserve">Orthodontic elastics, assorted colours and gauges (pack of 500) – consumable supply for the Orthodontist's practice</w:t>
            </w:r>
          </w:p>
        </w:tc>
        <w:tc>
          <w:tcPr/>
          <w:p>
            <w:pPr>
              <w:pStyle w:val="Compact"/>
              <w:jc w:val="left"/>
            </w:pPr>
            <w:r>
              <w:t xml:space="preserve">60</w:t>
            </w:r>
          </w:p>
        </w:tc>
        <w:tc>
          <w:tcPr/>
          <w:p>
            <w:pPr>
              <w:pStyle w:val="Compact"/>
              <w:jc w:val="left"/>
            </w:pPr>
            <w:r>
              <w:t xml:space="preserve">packs</w:t>
            </w:r>
          </w:p>
        </w:tc>
        <w:tc>
          <w:tcPr/>
          <w:p>
            <w:pPr>
              <w:pStyle w:val="Compact"/>
              <w:jc w:val="left"/>
            </w:pPr>
            <w:r>
              <w:t xml:space="preserve">12.50</w:t>
            </w:r>
          </w:p>
        </w:tc>
        <w:tc>
          <w:tcPr/>
          <w:p>
            <w:pPr>
              <w:pStyle w:val="Compact"/>
              <w:jc w:val="left"/>
            </w:pPr>
            <w:r>
              <w:t xml:space="preserve">750.00</w:t>
            </w:r>
          </w:p>
        </w:tc>
      </w:tr>
      <w:tr>
        <w:tc>
          <w:tcPr/>
          <w:p>
            <w:pPr>
              <w:pStyle w:val="Compact"/>
              <w:jc w:val="left"/>
            </w:pPr>
            <w:r>
              <w:t xml:space="preserve">06</w:t>
            </w:r>
          </w:p>
        </w:tc>
        <w:tc>
          <w:tcPr/>
          <w:p>
            <w:pPr>
              <w:pStyle w:val="Compact"/>
              <w:jc w:val="left"/>
            </w:pPr>
            <w:r>
              <w:t xml:space="preserve">Professional consultation and treatment plan design by a senior Orthodontist (Dr. C. Molina) – 2-hour session per patient, Spain Valencia</w:t>
            </w:r>
          </w:p>
        </w:tc>
        <w:tc>
          <w:tcPr/>
          <w:p>
            <w:pPr>
              <w:pStyle w:val="Compact"/>
              <w:jc w:val="left"/>
            </w:pPr>
            <w:r>
              <w:t xml:space="preserve">50</w:t>
            </w:r>
          </w:p>
        </w:tc>
        <w:tc>
          <w:tcPr/>
          <w:p>
            <w:pPr>
              <w:pStyle w:val="Compact"/>
              <w:jc w:val="left"/>
            </w:pPr>
            <w:r>
              <w:t xml:space="preserve">consults</w:t>
            </w:r>
          </w:p>
        </w:tc>
        <w:tc>
          <w:tcPr/>
          <w:p>
            <w:pPr>
              <w:pStyle w:val="Compact"/>
              <w:jc w:val="left"/>
            </w:pPr>
            <w:r>
              <w:t xml:space="preserve">150.00</w:t>
            </w:r>
          </w:p>
        </w:tc>
        <w:tc>
          <w:tcPr/>
          <w:p>
            <w:pPr>
              <w:pStyle w:val="Compact"/>
              <w:jc w:val="left"/>
            </w:pPr>
            <w:r>
              <w:t xml:space="preserve">7,500.00</w:t>
            </w:r>
          </w:p>
        </w:tc>
      </w:tr>
      <w:tr>
        <w:tc>
          <w:tcPr/>
          <w:p>
            <w:pPr>
              <w:pStyle w:val="Compact"/>
              <w:jc w:val="left"/>
            </w:pPr>
            <w:r>
              <w:t xml:space="preserve">07</w:t>
            </w:r>
          </w:p>
        </w:tc>
        <w:tc>
          <w:tcPr/>
          <w:p>
            <w:pPr>
              <w:pStyle w:val="Compact"/>
              <w:jc w:val="left"/>
            </w:pPr>
            <w:r>
              <w:t xml:space="preserve">Retainer fabrication (Hawley type, acrylic base) – orthodontic laboratory service, Valencia</w:t>
            </w:r>
          </w:p>
        </w:tc>
        <w:tc>
          <w:tcPr/>
          <w:p>
            <w:pPr>
              <w:pStyle w:val="Compact"/>
              <w:jc w:val="left"/>
            </w:pPr>
            <w:r>
              <w:t xml:space="preserve">80</w:t>
            </w:r>
          </w:p>
        </w:tc>
        <w:tc>
          <w:tcPr/>
          <w:p>
            <w:pPr>
              <w:pStyle w:val="Compact"/>
              <w:jc w:val="left"/>
            </w:pPr>
            <w:r>
              <w:t xml:space="preserve">units</w:t>
            </w:r>
          </w:p>
        </w:tc>
        <w:tc>
          <w:tcPr/>
          <w:p>
            <w:pPr>
              <w:pStyle w:val="Compact"/>
              <w:jc w:val="left"/>
            </w:pPr>
            <w:r>
              <w:t xml:space="preserve">48.00</w:t>
            </w:r>
          </w:p>
        </w:tc>
        <w:tc>
          <w:tcPr/>
          <w:p>
            <w:pPr>
              <w:pStyle w:val="Compact"/>
              <w:jc w:val="left"/>
            </w:pPr>
            <w:r>
              <w:t xml:space="preserve">3,840.00</w:t>
            </w:r>
          </w:p>
        </w:tc>
      </w:tr>
      <w:tr>
        <w:tc>
          <w:tcPr/>
          <w:p>
            <w:pPr>
              <w:pStyle w:val="Compact"/>
              <w:jc w:val="left"/>
            </w:pPr>
            <w:r>
              <w:t xml:space="preserve">08</w:t>
            </w:r>
          </w:p>
        </w:tc>
        <w:tc>
          <w:tcPr/>
          <w:p>
            <w:pPr>
              <w:pStyle w:val="Compact"/>
              <w:jc w:val="left"/>
            </w:pPr>
            <w:r>
              <w:t xml:space="preserve">Annual calibration and maintenance of intraoral scanner (3Shape TRIOS 4) – technical service for the Orthodontist's equipment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620.00</w:t>
            </w:r>
          </w:p>
        </w:tc>
        <w:tc>
          <w:tcPr/>
          <w:p>
            <w:pPr>
              <w:pStyle w:val="Compact"/>
              <w:jc w:val="left"/>
            </w:pPr>
            <w:r>
              <w:t xml:space="preserve">1,240.00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34,584.00 EUR</w:t>
            </w:r>
          </w:p>
        </w:tc>
      </w:tr>
      <w:tr>
        <w:tc>
          <w:tcPr/>
          <w:p>
            <w:pPr>
              <w:pStyle w:val="Compact"/>
              <w:jc w:val="left"/>
            </w:pPr>
            <w:r>
              <w:t xml:space="preserve">VAT (21% – Spain)</w:t>
            </w:r>
          </w:p>
        </w:tc>
        <w:tc>
          <w:tcPr/>
          <w:p>
            <w:pPr>
              <w:pStyle w:val="Compact"/>
              <w:jc w:val="right"/>
            </w:pPr>
            <w:r>
              <w:t xml:space="preserve">7,262.64 EUR</w:t>
            </w:r>
          </w:p>
        </w:tc>
      </w:tr>
      <w:tr>
        <w:tc>
          <w:tcPr/>
          <w:p>
            <w:pPr>
              <w:pStyle w:val="Compact"/>
              <w:jc w:val="left"/>
            </w:pPr>
            <w:r>
              <w:t xml:space="preserve">Grand Total</w:t>
            </w:r>
          </w:p>
        </w:tc>
        <w:tc>
          <w:tcPr/>
          <w:p>
            <w:pPr>
              <w:pStyle w:val="Compact"/>
              <w:jc w:val="right"/>
            </w:pPr>
            <w:r>
              <w:t xml:space="preserve">41,846.64 EUR</w:t>
            </w:r>
          </w:p>
        </w:tc>
      </w:tr>
    </w:tbl>
    <w:bookmarkEnd w:id="24"/>
    <w:bookmarkStart w:id="25" w:name="delivery-performance-terms"/>
    <w:p>
      <w:pPr>
        <w:pStyle w:val="Heading2"/>
      </w:pPr>
      <w:r>
        <w:t xml:space="preserve">3. Delivery &amp; Performance Terms</w:t>
      </w:r>
    </w:p>
    <w:p>
      <w:pPr>
        <w:pStyle w:val="FirstParagraph"/>
      </w:pPr>
      <w:r>
        <w:t xml:space="preserve">All physical goods (items 01, 02, 05, 07, 08) shall be delivered to the buyer's premises at Av. del Puerto, 42, 46021 Valencia, Spain, no later than 30 July 2025. Professional services (items 03, 04, 06) shall be scheduled and performed by the designated Orthodontist at mutually agreed dates within the period of 1 July 2025 through 30 September 2025. The supplier warrants that all orthodontic materials comply with the European Medical Devices Regulation (EU) 2017/745 and that the Orthodontist providing clinical services holds a valid licence issued by the Col·legi Oficial de Odontòlegs i Estomatòlegs de la Comunitat Valenciana (COOMCV), the professional body governing dental and orthodontic practice in Spain Valencia.</w:t>
      </w:r>
    </w:p>
    <w:bookmarkEnd w:id="25"/>
    <w:bookmarkStart w:id="26" w:name="payment-terms"/>
    <w:p>
      <w:pPr>
        <w:pStyle w:val="Heading2"/>
      </w:pPr>
      <w:r>
        <w:t xml:space="preserve">4. Payment Terms</w:t>
      </w:r>
    </w:p>
    <w:p>
      <w:pPr>
        <w:pStyle w:val="FirstParagraph"/>
      </w:pPr>
      <w:r>
        <w:t xml:space="preserve">Payment shall be made by direct bank transfer (SEPA) to the supplier's account within 30 calendar days from the date of invoice receipt. A 2% early-payment discount applies if settlement is completed within 10 days. In the event of non-delivery or non-performance of any line item, the buyer reserves the right to withhold the corresponding portion of the Purchase Order value. All amounts are denominated in Euros (EUR) and are subject to the standard 21% VAT applicable in Spain. The supplier shall issue a compliant electronic invoice (factura electrónica) in accordance with the Spanish Agency for Tax Administration (AEAT) requirements.</w:t>
      </w:r>
    </w:p>
    <w:bookmarkEnd w:id="26"/>
    <w:bookmarkStart w:id="27" w:name="quality-assurance-warranties"/>
    <w:p>
      <w:pPr>
        <w:pStyle w:val="Heading2"/>
      </w:pPr>
      <w:r>
        <w:t xml:space="preserve">5. Quality Assurance &amp; Warranties</w:t>
      </w:r>
    </w:p>
    <w:p>
      <w:pPr>
        <w:pStyle w:val="FirstParagraph"/>
      </w:pPr>
      <w:r>
        <w:t xml:space="preserve">The Orthodontist and the supplier guarantee that all orthodontic appliances, brackets, wires, and aligners supplied under this Purchase Order meet the highest clinical standards and are free from manufacturing defects. A minimum warranty period of 24 months applies to all equipment items. Clinical services rendered by the Orthodontist in Spain Valencia are subject to the professional liability insurance held by the supplier, with a minimum coverage of 600,000 EUR per claim. Any defective materials must be reported within 14 days of delivery, and the supplier shall replace or refund the affected items at no additional cost to the buyer.</w:t>
      </w:r>
    </w:p>
    <w:bookmarkEnd w:id="27"/>
    <w:bookmarkStart w:id="28" w:name="cancellation-dispute-resolution"/>
    <w:p>
      <w:pPr>
        <w:pStyle w:val="Heading2"/>
      </w:pPr>
      <w:r>
        <w:t xml:space="preserve">6. Cancellation &amp; Dispute Resolution</w:t>
      </w:r>
    </w:p>
    <w:p>
      <w:pPr>
        <w:pStyle w:val="FirstParagraph"/>
      </w:pPr>
      <w:r>
        <w:t xml:space="preserve">Either party may cancel this Purchase Order in whole or in part by providing 15 days' written notice. Cancellation of already-commenced clinical services by the Orthodontist shall be subject to a 10% administrative fee. Any disputes arising from this Purchase Order shall be resolved through the competent courts of Valencia, Spain, in accordance with the applicable provisions of the Spanish Commercial Code. The parties agree to attempt mediation before initiating any judicial proceedings.</w:t>
      </w:r>
    </w:p>
    <w:bookmarkEnd w:id="28"/>
    <w:bookmarkStart w:id="29" w:name="acceptance-signatures"/>
    <w:p>
      <w:pPr>
        <w:pStyle w:val="Heading2"/>
      </w:pPr>
      <w:r>
        <w:t xml:space="preserve">7. Acceptance &amp; Signatures</w:t>
      </w:r>
    </w:p>
    <w:p>
      <w:pPr>
        <w:pStyle w:val="FirstParagraph"/>
      </w:pPr>
      <w:r>
        <w:t xml:space="preserve">By signing below, both parties acknowledge and accept all terms, conditions, and line items set forth in this Purchase Order. This document is executed in two (2) original copies, one for each party, in Valencia, Spain.</w:t>
      </w:r>
    </w:p>
    <w:p>
      <w:pPr>
        <w:pStyle w:val="BodyText"/>
      </w:pPr>
      <w:r>
        <w:rPr>
          <w:bCs/>
          <w:b/>
        </w:rPr>
        <w:t xml:space="preserve">For the Buyer:</w:t>
      </w:r>
    </w:p>
    <w:p>
      <w:pPr>
        <w:pStyle w:val="BodyText"/>
      </w:pPr>
      <w:r>
        <w:t xml:space="preserve">Clínica Dental Valencia Sur, S.L.</w:t>
      </w:r>
    </w:p>
    <w:p>
      <w:pPr>
        <w:pStyle w:val="BodyText"/>
      </w:pPr>
      <w:r>
        <w:t xml:space="preserve">Dr. María Elena Ferrer – Director</w:t>
      </w:r>
    </w:p>
    <w:p>
      <w:pPr>
        <w:pStyle w:val="BodyText"/>
      </w:pPr>
      <w:r>
        <w:t xml:space="preserve">Date: _______________</w:t>
      </w:r>
    </w:p>
    <w:p>
      <w:pPr>
        <w:pStyle w:val="BodyText"/>
      </w:pPr>
      <w:r>
        <w:rPr>
          <w:bCs/>
          <w:b/>
        </w:rPr>
        <w:t xml:space="preserve">For the Supplier / Orthodontist:</w:t>
      </w:r>
    </w:p>
    <w:p>
      <w:pPr>
        <w:pStyle w:val="BodyText"/>
      </w:pPr>
      <w:r>
        <w:t xml:space="preserve">Ortodoncia Avanzada Valencia, S.L.</w:t>
      </w:r>
    </w:p>
    <w:p>
      <w:pPr>
        <w:pStyle w:val="BodyText"/>
      </w:pPr>
      <w:r>
        <w:t xml:space="preserve">Dr. Carlos Andrés Molina – Lead Orthodontist</w:t>
      </w:r>
    </w:p>
    <w:p>
      <w:pPr>
        <w:pStyle w:val="BodyText"/>
      </w:pPr>
      <w:r>
        <w:t xml:space="preserve">Date: _______________</w:t>
      </w:r>
    </w:p>
    <w:p>
      <w:pPr>
        <w:pStyle w:val="BodyText"/>
      </w:pPr>
      <w:r>
        <w:t xml:space="preserve">Purchase Order PO-2025-VAL-0847 | Issued in Valencia, Spain | This document is valid only when signed and stamped by both parties.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Services - Spain Valencia</dc:title>
  <dc:creator/>
  <dc:language>en</dc:language>
  <cp:keywords/>
  <dcterms:created xsi:type="dcterms:W3CDTF">2026-10-10T01:20:30Z</dcterms:created>
  <dcterms:modified xsi:type="dcterms:W3CDTF">2026-10-10T01:20:30Z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