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Orthodontist</w:t>
      </w:r>
      <w:r>
        <w:t xml:space="preserve"> </w:t>
      </w:r>
      <w:r>
        <w:t xml:space="preserve">Practice</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purchase-order"/>
    <w:p>
      <w:pPr>
        <w:pStyle w:val="Heading1"/>
      </w:pPr>
      <w:r>
        <w:t xml:space="preserve">PURCHASE ORDER</w:t>
      </w:r>
    </w:p>
    <w:p>
      <w:pPr>
        <w:pStyle w:val="FirstParagraph"/>
      </w:pPr>
      <w:r>
        <w:rPr>
          <w:bCs/>
          <w:b/>
        </w:rPr>
        <w:t xml:space="preserve">Thames Valley Orthodontic Centre Ltd</w:t>
      </w:r>
    </w:p>
    <w:p>
      <w:pPr>
        <w:pStyle w:val="BodyText"/>
      </w:pPr>
      <w:r>
        <w:t xml:space="preserve">Registered in England and Wales | Company No. 08765432</w:t>
      </w:r>
    </w:p>
    <w:p>
      <w:pPr>
        <w:pStyle w:val="BodyText"/>
      </w:pPr>
      <w:r>
        <w:t xml:space="preserve">127 Harley Street, Marylebone, London W1G 8AP, United Kingdom</w:t>
      </w:r>
    </w:p>
    <w:p>
      <w:pPr>
        <w:pStyle w:val="BodyText"/>
      </w:pPr>
      <w:r>
        <w:t xml:space="preserve">Tel: +44 (0)20 7946 0123 | Email: procurement@thamesvalleyortho.co.uk</w:t>
      </w:r>
    </w:p>
    <w:bookmarkEnd w:id="20"/>
    <w:p>
      <w:pPr>
        <w:pStyle w:val="BodyText"/>
      </w:pPr>
      <w:r>
        <w:rPr>
          <w:bCs/>
          <w:b/>
        </w:rPr>
        <w:t xml:space="preserve">Purchase Order No.:</w:t>
      </w:r>
      <w:r>
        <w:t xml:space="preserve"> </w:t>
      </w:r>
      <w:r>
        <w:t xml:space="preserve">PO-2025-04871</w:t>
      </w:r>
      <w:r>
        <w:br/>
      </w:r>
      <w:r>
        <w:rPr>
          <w:bCs/>
          <w:b/>
        </w:rPr>
        <w:t xml:space="preserve">Date of Issue:</w:t>
      </w:r>
      <w:r>
        <w:t xml:space="preserve"> </w:t>
      </w:r>
      <w:r>
        <w:t xml:space="preserve">14 June 2025</w:t>
      </w:r>
      <w:r>
        <w:br/>
      </w:r>
      <w:r>
        <w:rPr>
          <w:bCs/>
          <w:b/>
        </w:rPr>
        <w:t xml:space="preserve">Required Delivery Date:</w:t>
      </w:r>
      <w:r>
        <w:t xml:space="preserve"> </w:t>
      </w:r>
      <w:r>
        <w:t xml:space="preserve">28 June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British Pounds Sterling (GBP)</w:t>
      </w:r>
      <w:r>
        <w:br/>
      </w:r>
      <w:r>
        <w:rPr>
          <w:bCs/>
          <w:b/>
        </w:rPr>
        <w:t xml:space="preserve">Incoterms:</w:t>
      </w:r>
      <w:r>
        <w:t xml:space="preserve"> </w:t>
      </w:r>
      <w:r>
        <w:t xml:space="preserve">DAP London</w:t>
      </w:r>
    </w:p>
    <w:p>
      <w:pPr>
        <w:pStyle w:val="BodyText"/>
      </w:pPr>
      <w:r>
        <w:rPr>
          <w:bCs/>
          <w:b/>
        </w:rPr>
        <w:t xml:space="preserve">Delivery Address:</w:t>
      </w:r>
      <w:r>
        <w:br/>
      </w:r>
      <w:r>
        <w:t xml:space="preserve">127 Harley Street, Marylebone</w:t>
      </w:r>
      <w:r>
        <w:br/>
      </w:r>
      <w:r>
        <w:t xml:space="preserve">London W1G 8AP</w:t>
      </w:r>
      <w:r>
        <w:br/>
      </w:r>
      <w:r>
        <w:t xml:space="preserve">United Kingdom</w:t>
      </w:r>
    </w:p>
    <w:p>
      <w:pPr>
        <w:pStyle w:val="BodyText"/>
      </w:pPr>
      <w:r>
        <w:t xml:space="preserve">Supplier / Vendor Details</w:t>
      </w:r>
    </w:p>
    <w:p>
      <w:pPr>
        <w:pStyle w:val="BodyText"/>
      </w:pPr>
      <w:r>
        <w:rPr>
          <w:bCs/>
          <w:b/>
        </w:rPr>
        <w:t xml:space="preserve">OrthoSupply UK Ltd</w:t>
      </w:r>
      <w:r>
        <w:br/>
      </w:r>
      <w:r>
        <w:t xml:space="preserve">Unit 14, Kingsway Business Park</w:t>
      </w:r>
      <w:r>
        <w:br/>
      </w:r>
      <w:r>
        <w:t xml:space="preserve">450 Kingsway, London WC2B 4AE</w:t>
      </w:r>
      <w:r>
        <w:br/>
      </w:r>
      <w:r>
        <w:t xml:space="preserve">United Kingdom</w:t>
      </w:r>
      <w:r>
        <w:br/>
      </w:r>
      <w:r>
        <w:t xml:space="preserve">VAT Registration No.: GB 123 4567 89</w:t>
      </w:r>
      <w:r>
        <w:br/>
      </w:r>
      <w:r>
        <w:t xml:space="preserve">Contact: Mr. David Hartley, Procurement Manager</w:t>
      </w:r>
      <w:r>
        <w:br/>
      </w:r>
      <w:r>
        <w:t xml:space="preserve">Email: sales@orthosupplyuk.co.uk | Tel: +44 (0)20 7611 4567</w:t>
      </w:r>
    </w:p>
    <w:p>
      <w:pPr>
        <w:pStyle w:val="BodyText"/>
      </w:pPr>
      <w:r>
        <w:t xml:space="preserve">Line Items – Orthodontic Equipment and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Goods / Services</w:t>
            </w:r>
          </w:p>
        </w:tc>
        <w:tc>
          <w:tcPr/>
          <w:p>
            <w:pPr>
              <w:pStyle w:val="Compact"/>
              <w:jc w:val="left"/>
            </w:pPr>
            <w:r>
              <w:t xml:space="preserve">Part / Product Code</w:t>
            </w:r>
          </w:p>
        </w:tc>
        <w:tc>
          <w:tcPr/>
          <w:p>
            <w:pPr>
              <w:pStyle w:val="Compact"/>
              <w:jc w:val="left"/>
            </w:pPr>
            <w:r>
              <w:t xml:space="preserve">Qty</w:t>
            </w:r>
          </w:p>
        </w:tc>
        <w:tc>
          <w:tcPr/>
          <w:p>
            <w:pPr>
              <w:pStyle w:val="Compact"/>
              <w:jc w:val="left"/>
            </w:pPr>
            <w:r>
              <w:t xml:space="preserve">Unit Price (GBP)</w:t>
            </w:r>
          </w:p>
        </w:tc>
        <w:tc>
          <w:tcPr/>
          <w:p>
            <w:pPr>
              <w:pStyle w:val="Compact"/>
              <w:jc w:val="left"/>
            </w:pPr>
            <w:r>
              <w:t xml:space="preserve">Line Total (GBP)</w:t>
            </w:r>
          </w:p>
        </w:tc>
      </w:tr>
      <w:tr>
        <w:tc>
          <w:tcPr/>
          <w:p>
            <w:pPr>
              <w:pStyle w:val="Compact"/>
              <w:jc w:val="left"/>
            </w:pPr>
            <w:r>
              <w:t xml:space="preserve">01</w:t>
            </w:r>
          </w:p>
        </w:tc>
        <w:tc>
          <w:tcPr/>
          <w:p>
            <w:pPr>
              <w:pStyle w:val="Compact"/>
              <w:jc w:val="left"/>
            </w:pPr>
            <w:r>
              <w:t xml:space="preserve">Self-ligating orthodontic bracket system (ceramic, upper and lower arches) – for use by the senior Orthodontist in routine fixed appliance treatment</w:t>
            </w:r>
          </w:p>
        </w:tc>
        <w:tc>
          <w:tcPr/>
          <w:p>
            <w:pPr>
              <w:pStyle w:val="Compact"/>
              <w:jc w:val="left"/>
            </w:pPr>
            <w:r>
              <w:t xml:space="preserve">OS-CLB-2025</w:t>
            </w:r>
          </w:p>
        </w:tc>
        <w:tc>
          <w:tcPr/>
          <w:p>
            <w:pPr>
              <w:pStyle w:val="Compact"/>
              <w:jc w:val="left"/>
            </w:pPr>
            <w:r>
              <w:t xml:space="preserve">200 sets</w:t>
            </w:r>
          </w:p>
        </w:tc>
        <w:tc>
          <w:tcPr/>
          <w:p>
            <w:pPr>
              <w:pStyle w:val="Compact"/>
              <w:jc w:val="left"/>
            </w:pPr>
            <w:r>
              <w:t xml:space="preserve">£18.50</w:t>
            </w:r>
          </w:p>
        </w:tc>
        <w:tc>
          <w:tcPr/>
          <w:p>
            <w:pPr>
              <w:pStyle w:val="Compact"/>
              <w:jc w:val="left"/>
            </w:pPr>
            <w:r>
              <w:t xml:space="preserve">£3,700.00</w:t>
            </w:r>
          </w:p>
        </w:tc>
      </w:tr>
      <w:tr>
        <w:tc>
          <w:tcPr/>
          <w:p>
            <w:pPr>
              <w:pStyle w:val="Compact"/>
              <w:jc w:val="left"/>
            </w:pPr>
            <w:r>
              <w:t xml:space="preserve">02</w:t>
            </w:r>
          </w:p>
        </w:tc>
        <w:tc>
          <w:tcPr/>
          <w:p>
            <w:pPr>
              <w:pStyle w:val="Compact"/>
              <w:jc w:val="left"/>
            </w:pPr>
            <w:r>
              <w:t xml:space="preserve">NiTi (Nickel-Titanium) archwires, full range 0.014" to 0.022" x 0.025", per Orthodontist clinical protocol for progressive tooth alignment</w:t>
            </w:r>
          </w:p>
        </w:tc>
        <w:tc>
          <w:tcPr/>
          <w:p>
            <w:pPr>
              <w:pStyle w:val="Compact"/>
              <w:jc w:val="left"/>
            </w:pPr>
            <w:r>
              <w:t xml:space="preserve">OS-NITI-ARW</w:t>
            </w:r>
          </w:p>
        </w:tc>
        <w:tc>
          <w:tcPr/>
          <w:p>
            <w:pPr>
              <w:pStyle w:val="Compact"/>
              <w:jc w:val="left"/>
            </w:pPr>
            <w:r>
              <w:t xml:space="preserve">500 packs</w:t>
            </w:r>
          </w:p>
        </w:tc>
        <w:tc>
          <w:tcPr/>
          <w:p>
            <w:pPr>
              <w:pStyle w:val="Compact"/>
              <w:jc w:val="left"/>
            </w:pPr>
            <w:r>
              <w:t xml:space="preserve">£4.20</w:t>
            </w:r>
          </w:p>
        </w:tc>
        <w:tc>
          <w:tcPr/>
          <w:p>
            <w:pPr>
              <w:pStyle w:val="Compact"/>
              <w:jc w:val="left"/>
            </w:pPr>
            <w:r>
              <w:t xml:space="preserve">£2,100.00</w:t>
            </w:r>
          </w:p>
        </w:tc>
      </w:tr>
      <w:tr>
        <w:tc>
          <w:tcPr/>
          <w:p>
            <w:pPr>
              <w:pStyle w:val="Compact"/>
              <w:jc w:val="left"/>
            </w:pPr>
            <w:r>
              <w:t xml:space="preserve">03</w:t>
            </w:r>
          </w:p>
        </w:tc>
        <w:tc>
          <w:tcPr/>
          <w:p>
            <w:pPr>
              <w:pStyle w:val="Compact"/>
              <w:jc w:val="left"/>
            </w:pPr>
            <w:r>
              <w:t xml:space="preserve">Intraoral digital scanner (3Shape TRIOS 5) with full calibration and UK-based after-sales support for the Orthodontist's digital workflow</w:t>
            </w:r>
          </w:p>
        </w:tc>
        <w:tc>
          <w:tcPr/>
          <w:p>
            <w:pPr>
              <w:pStyle w:val="Compact"/>
              <w:jc w:val="left"/>
            </w:pPr>
            <w:r>
              <w:t xml:space="preserve">OS-3S-TR5</w:t>
            </w:r>
          </w:p>
        </w:tc>
        <w:tc>
          <w:tcPr/>
          <w:p>
            <w:pPr>
              <w:pStyle w:val="Compact"/>
              <w:jc w:val="left"/>
            </w:pPr>
            <w:r>
              <w:t xml:space="preserve">1 unit</w:t>
            </w:r>
          </w:p>
        </w:tc>
        <w:tc>
          <w:tcPr/>
          <w:p>
            <w:pPr>
              <w:pStyle w:val="Compact"/>
              <w:jc w:val="left"/>
            </w:pPr>
            <w:r>
              <w:t xml:space="preserve">£12,450.00</w:t>
            </w:r>
          </w:p>
        </w:tc>
        <w:tc>
          <w:tcPr/>
          <w:p>
            <w:pPr>
              <w:pStyle w:val="Compact"/>
              <w:jc w:val="left"/>
            </w:pPr>
            <w:r>
              <w:t xml:space="preserve">£12,450.00</w:t>
            </w:r>
          </w:p>
        </w:tc>
      </w:tr>
      <w:tr>
        <w:tc>
          <w:tcPr/>
          <w:p>
            <w:pPr>
              <w:pStyle w:val="Compact"/>
              <w:jc w:val="left"/>
            </w:pPr>
            <w:r>
              <w:t xml:space="preserve">04</w:t>
            </w:r>
          </w:p>
        </w:tc>
        <w:tc>
          <w:tcPr/>
          <w:p>
            <w:pPr>
              <w:pStyle w:val="Compact"/>
              <w:jc w:val="left"/>
            </w:pPr>
            <w:r>
              <w:t xml:space="preserve">Clear aligner manufacturing service – 500 sets of custom thermoplastic aligners for the Orthodontist's Invisalign and clear brace patient cohort in London</w:t>
            </w:r>
          </w:p>
        </w:tc>
        <w:tc>
          <w:tcPr/>
          <w:p>
            <w:pPr>
              <w:pStyle w:val="Compact"/>
              <w:jc w:val="left"/>
            </w:pPr>
            <w:r>
              <w:t xml:space="preserve">OS-CA-500</w:t>
            </w:r>
          </w:p>
        </w:tc>
        <w:tc>
          <w:tcPr/>
          <w:p>
            <w:pPr>
              <w:pStyle w:val="Compact"/>
              <w:jc w:val="left"/>
            </w:pPr>
            <w:r>
              <w:t xml:space="preserve">500 sets</w:t>
            </w:r>
          </w:p>
        </w:tc>
        <w:tc>
          <w:tcPr/>
          <w:p>
            <w:pPr>
              <w:pStyle w:val="Compact"/>
              <w:jc w:val="left"/>
            </w:pPr>
            <w:r>
              <w:t xml:space="preserve">£85.00</w:t>
            </w:r>
          </w:p>
        </w:tc>
        <w:tc>
          <w:tcPr/>
          <w:p>
            <w:pPr>
              <w:pStyle w:val="Compact"/>
              <w:jc w:val="left"/>
            </w:pPr>
            <w:r>
              <w:t xml:space="preserve">£42,500.00</w:t>
            </w:r>
          </w:p>
        </w:tc>
      </w:tr>
      <w:tr>
        <w:tc>
          <w:tcPr/>
          <w:p>
            <w:pPr>
              <w:pStyle w:val="Compact"/>
              <w:jc w:val="left"/>
            </w:pPr>
            <w:r>
              <w:t xml:space="preserve">05</w:t>
            </w:r>
          </w:p>
        </w:tc>
        <w:tc>
          <w:tcPr/>
          <w:p>
            <w:pPr>
              <w:pStyle w:val="Compact"/>
              <w:jc w:val="left"/>
            </w:pPr>
            <w:r>
              <w:t xml:space="preserve">Orthodontic elastics and power chain assortment (various gauges and colours) – monthly replenishment for the Orthodontist's practice in United Kingdom London</w:t>
            </w:r>
          </w:p>
        </w:tc>
        <w:tc>
          <w:tcPr/>
          <w:p>
            <w:pPr>
              <w:pStyle w:val="Compact"/>
              <w:jc w:val="left"/>
            </w:pPr>
            <w:r>
              <w:t xml:space="preserve">OS-EL-ASSORT</w:t>
            </w:r>
          </w:p>
        </w:tc>
        <w:tc>
          <w:tcPr/>
          <w:p>
            <w:pPr>
              <w:pStyle w:val="Compact"/>
              <w:jc w:val="left"/>
            </w:pPr>
            <w:r>
              <w:t xml:space="preserve">120 boxes</w:t>
            </w:r>
          </w:p>
        </w:tc>
        <w:tc>
          <w:tcPr/>
          <w:p>
            <w:pPr>
              <w:pStyle w:val="Compact"/>
              <w:jc w:val="left"/>
            </w:pPr>
            <w:r>
              <w:t xml:space="preserve">£6.75</w:t>
            </w:r>
          </w:p>
        </w:tc>
        <w:tc>
          <w:tcPr/>
          <w:p>
            <w:pPr>
              <w:pStyle w:val="Compact"/>
              <w:jc w:val="left"/>
            </w:pPr>
            <w:r>
              <w:t xml:space="preserve">£810.00</w:t>
            </w:r>
          </w:p>
        </w:tc>
      </w:tr>
      <w:tr>
        <w:tc>
          <w:tcPr/>
          <w:p>
            <w:pPr>
              <w:pStyle w:val="Compact"/>
              <w:jc w:val="left"/>
            </w:pPr>
            <w:r>
              <w:t xml:space="preserve">06</w:t>
            </w:r>
          </w:p>
        </w:tc>
        <w:tc>
          <w:tcPr/>
          <w:p>
            <w:pPr>
              <w:pStyle w:val="Compact"/>
              <w:jc w:val="left"/>
            </w:pPr>
            <w:r>
              <w:t xml:space="preserve">CBCT (Cone Beam Computed Tomography) imaging software licence upgrade – 3-year subscription for the Orthodontist's treatment planning suite</w:t>
            </w:r>
          </w:p>
        </w:tc>
        <w:tc>
          <w:tcPr/>
          <w:p>
            <w:pPr>
              <w:pStyle w:val="Compact"/>
              <w:jc w:val="left"/>
            </w:pPr>
            <w:r>
              <w:t xml:space="preserve">OS-CBCT-SW3</w:t>
            </w:r>
          </w:p>
        </w:tc>
        <w:tc>
          <w:tcPr/>
          <w:p>
            <w:pPr>
              <w:pStyle w:val="Compact"/>
              <w:jc w:val="left"/>
            </w:pPr>
            <w:r>
              <w:t xml:space="preserve">1 licence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07</w:t>
            </w:r>
          </w:p>
        </w:tc>
        <w:tc>
          <w:tcPr/>
          <w:p>
            <w:pPr>
              <w:pStyle w:val="Compact"/>
              <w:jc w:val="left"/>
            </w:pPr>
            <w:r>
              <w:t xml:space="preserve">Composite bonding material kit (light-cure, A1–A4 shades) for the Orthodontist's adjunctive restorative procedures</w:t>
            </w:r>
          </w:p>
        </w:tc>
        <w:tc>
          <w:tcPr/>
          <w:p>
            <w:pPr>
              <w:pStyle w:val="Compact"/>
              <w:jc w:val="left"/>
            </w:pPr>
            <w:r>
              <w:t xml:space="preserve">OS-COMP-KIT</w:t>
            </w:r>
          </w:p>
        </w:tc>
        <w:tc>
          <w:tcPr/>
          <w:p>
            <w:pPr>
              <w:pStyle w:val="Compact"/>
              <w:jc w:val="left"/>
            </w:pPr>
            <w:r>
              <w:t xml:space="preserve">40 kits</w:t>
            </w:r>
          </w:p>
        </w:tc>
        <w:tc>
          <w:tcPr/>
          <w:p>
            <w:pPr>
              <w:pStyle w:val="Compact"/>
              <w:jc w:val="left"/>
            </w:pPr>
            <w:r>
              <w:t xml:space="preserve">£22.00</w:t>
            </w:r>
          </w:p>
        </w:tc>
        <w:tc>
          <w:tcPr/>
          <w:p>
            <w:pPr>
              <w:pStyle w:val="Compact"/>
              <w:jc w:val="left"/>
            </w:pPr>
            <w:r>
              <w:t xml:space="preserve">£880.00</w:t>
            </w:r>
          </w:p>
        </w:tc>
      </w:tr>
      <w:tr>
        <w:tc>
          <w:tcPr/>
          <w:p>
            <w:pPr>
              <w:pStyle w:val="Compact"/>
              <w:jc w:val="left"/>
            </w:pPr>
            <w:r>
              <w:t xml:space="preserve">08</w:t>
            </w:r>
          </w:p>
        </w:tc>
        <w:tc>
          <w:tcPr/>
          <w:p>
            <w:pPr>
              <w:pStyle w:val="Compact"/>
              <w:jc w:val="left"/>
            </w:pPr>
            <w:r>
              <w:t xml:space="preserve">Professional development: 2-day CPD (Continuing Professional Development) course for the Orthodontist – "Advanced Orthodontics: Digital Workflow and Airway Management", to be held at the Royal College of Surgeons, London, United Kingdom</w:t>
            </w:r>
          </w:p>
        </w:tc>
        <w:tc>
          <w:tcPr/>
          <w:p>
            <w:pPr>
              <w:pStyle w:val="Compact"/>
              <w:jc w:val="left"/>
            </w:pPr>
            <w:r>
              <w:t xml:space="preserve">OS-CPD-ADV25</w:t>
            </w:r>
          </w:p>
        </w:tc>
        <w:tc>
          <w:tcPr/>
          <w:p>
            <w:pPr>
              <w:pStyle w:val="Compact"/>
              <w:jc w:val="left"/>
            </w:pPr>
            <w:r>
              <w:t xml:space="preserve">1 place</w:t>
            </w:r>
          </w:p>
        </w:tc>
        <w:tc>
          <w:tcPr/>
          <w:p>
            <w:pPr>
              <w:pStyle w:val="Compact"/>
              <w:jc w:val="left"/>
            </w:pPr>
            <w:r>
              <w:t xml:space="preserve">£1,150.00</w:t>
            </w:r>
          </w:p>
        </w:tc>
        <w:tc>
          <w:tcPr/>
          <w:p>
            <w:pPr>
              <w:pStyle w:val="Compact"/>
              <w:jc w:val="left"/>
            </w:pPr>
            <w:r>
              <w:t xml:space="preserve">£1,150.00</w:t>
            </w:r>
          </w:p>
        </w:tc>
      </w:tr>
      <w:tr>
        <w:tc>
          <w:tcPr/>
          <w:p>
            <w:pPr>
              <w:pStyle w:val="Compact"/>
              <w:jc w:val="left"/>
            </w:pPr>
            <w:r>
              <w:t xml:space="preserve">09</w:t>
            </w:r>
          </w:p>
        </w:tc>
        <w:tc>
          <w:tcPr/>
          <w:p>
            <w:pPr>
              <w:pStyle w:val="Compact"/>
              <w:jc w:val="left"/>
            </w:pPr>
            <w:r>
              <w:t xml:space="preserve">Autoclave sterilisation cycle validation service and annual maintenance for the Orthodontist's treatment rooms, compliant with UK NHS and CQC standards</w:t>
            </w:r>
          </w:p>
        </w:tc>
        <w:tc>
          <w:tcPr/>
          <w:p>
            <w:pPr>
              <w:pStyle w:val="Compact"/>
              <w:jc w:val="left"/>
            </w:pPr>
            <w:r>
              <w:t xml:space="preserve">OS-AUTO-VAL</w:t>
            </w:r>
          </w:p>
        </w:tc>
        <w:tc>
          <w:tcPr/>
          <w:p>
            <w:pPr>
              <w:pStyle w:val="Compact"/>
              <w:jc w:val="left"/>
            </w:pPr>
            <w:r>
              <w:t xml:space="preserve">1 service</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10</w:t>
            </w:r>
          </w:p>
        </w:tc>
        <w:tc>
          <w:tcPr/>
          <w:p>
            <w:pPr>
              <w:pStyle w:val="Compact"/>
              <w:jc w:val="left"/>
            </w:pPr>
            <w:r>
              <w:t xml:space="preserve">Patient information and consent documentation pack (GDC-compliant, English and multilingual) – 2,000 copies for the Orthodontist's waiting room and consultation suite</w:t>
            </w:r>
          </w:p>
        </w:tc>
        <w:tc>
          <w:tcPr/>
          <w:p>
            <w:pPr>
              <w:pStyle w:val="Compact"/>
              <w:jc w:val="left"/>
            </w:pPr>
            <w:r>
              <w:t xml:space="preserve">OS-DOC-2K</w:t>
            </w:r>
          </w:p>
        </w:tc>
        <w:tc>
          <w:tcPr/>
          <w:p>
            <w:pPr>
              <w:pStyle w:val="Compact"/>
              <w:jc w:val="left"/>
            </w:pPr>
            <w:r>
              <w:t xml:space="preserve">2,000 copies</w:t>
            </w:r>
          </w:p>
        </w:tc>
        <w:tc>
          <w:tcPr/>
          <w:p>
            <w:pPr>
              <w:pStyle w:val="Compact"/>
              <w:jc w:val="left"/>
            </w:pPr>
            <w:r>
              <w:t xml:space="preserve">£0.35</w:t>
            </w:r>
          </w:p>
        </w:tc>
        <w:tc>
          <w:tcPr/>
          <w:p>
            <w:pPr>
              <w:pStyle w:val="Compact"/>
              <w:jc w:val="left"/>
            </w:pPr>
            <w:r>
              <w:t xml:space="preserve">£700.00</w:t>
            </w:r>
          </w:p>
        </w:tc>
      </w:tr>
    </w:tbl>
    <w:p>
      <w:pPr>
        <w:pStyle w:val="BodyText"/>
      </w:pPr>
      <w:r>
        <w:t xml:space="preserve">Order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£68,140.00</w:t>
            </w:r>
          </w:p>
        </w:tc>
      </w:tr>
      <w:tr>
        <w:tc>
          <w:tcPr/>
          <w:p>
            <w:pPr>
              <w:pStyle w:val="Compact"/>
              <w:jc w:val="left"/>
            </w:pPr>
            <w:r>
              <w:t xml:space="preserve">VAT @ 20% (United Kingdom standard rate)</w:t>
            </w:r>
          </w:p>
        </w:tc>
        <w:tc>
          <w:tcPr/>
          <w:p>
            <w:pPr>
              <w:pStyle w:val="Compact"/>
              <w:jc w:val="right"/>
            </w:pPr>
            <w:r>
              <w:t xml:space="preserve">£13,628.00</w:t>
            </w:r>
          </w:p>
        </w:tc>
      </w:tr>
      <w:tr>
        <w:tc>
          <w:tcPr/>
          <w:p>
            <w:pPr>
              <w:pStyle w:val="Compact"/>
              <w:jc w:val="left"/>
            </w:pPr>
            <w:r>
              <w:rPr>
                <w:bCs/>
                <w:b/>
              </w:rPr>
              <w:t xml:space="preserve">Grand Total (incl. VAT)</w:t>
            </w:r>
          </w:p>
        </w:tc>
        <w:tc>
          <w:tcPr/>
          <w:p>
            <w:pPr>
              <w:pStyle w:val="Compact"/>
              <w:jc w:val="right"/>
            </w:pPr>
            <w:r>
              <w:rPr>
                <w:bCs/>
                <w:b/>
              </w:rPr>
              <w:t xml:space="preserve">£81,768.00</w:t>
            </w:r>
          </w:p>
        </w:tc>
      </w:tr>
      <w:tr>
        <w:tc>
          <w:tcPr/>
          <w:p>
            <w:pPr>
              <w:pStyle w:val="Compact"/>
              <w:jc w:val="left"/>
            </w:pPr>
            <w:r>
              <w:t xml:space="preserve">Delivery &amp; Installation (within Greater London, United Kingdom)</w:t>
            </w:r>
          </w:p>
        </w:tc>
        <w:tc>
          <w:tcPr/>
          <w:p>
            <w:pPr>
              <w:pStyle w:val="Compact"/>
              <w:jc w:val="right"/>
            </w:pPr>
            <w:r>
              <w:t xml:space="preserve">£450.00</w:t>
            </w:r>
          </w:p>
        </w:tc>
      </w:tr>
      <w:tr>
        <w:tc>
          <w:tcPr/>
          <w:p>
            <w:pPr>
              <w:pStyle w:val="Compact"/>
              <w:jc w:val="left"/>
            </w:pPr>
            <w:r>
              <w:rPr>
                <w:bCs/>
                <w:b/>
              </w:rPr>
              <w:t xml:space="preserve">Total Amount Due (GBP)</w:t>
            </w:r>
          </w:p>
        </w:tc>
        <w:tc>
          <w:tcPr/>
          <w:p>
            <w:pPr>
              <w:pStyle w:val="Compact"/>
              <w:jc w:val="right"/>
            </w:pPr>
            <w:r>
              <w:rPr>
                <w:bCs/>
                <w:b/>
              </w:rPr>
              <w:t xml:space="preserve">£82,218.00</w:t>
            </w:r>
          </w:p>
        </w:tc>
      </w:tr>
    </w:tbl>
    <w:p>
      <w:pPr>
        <w:pStyle w:val="BodyText"/>
      </w:pPr>
      <w:r>
        <w:t xml:space="preserve">Terms and Conditions</w:t>
      </w:r>
    </w:p>
    <w:p>
      <w:pPr>
        <w:numPr>
          <w:ilvl w:val="0"/>
          <w:numId w:val="1001"/>
        </w:numPr>
        <w:pStyle w:val="Compact"/>
      </w:pPr>
      <w:r>
        <w:t xml:space="preserve">This Purchase Order is issued by Thames Valley Orthodontic Centre Ltd, a registered dental and orthodontic practice operating in London, United Kingdom, and constitutes a binding offer to purchase the goods and services listed herein.</w:t>
      </w:r>
    </w:p>
    <w:p>
      <w:pPr>
        <w:numPr>
          <w:ilvl w:val="0"/>
          <w:numId w:val="1001"/>
        </w:numPr>
        <w:pStyle w:val="Compact"/>
      </w:pPr>
      <w:r>
        <w:t xml:space="preserve">All orthodontic products and equipment supplied under this Purchase Order must comply with the UK Medical Devices Regulations 2002 (as amended), the General Product Safety Regulations 2005, and the standards set by the General Dental Council (GDC) for the safe practice of an Orthodontist in the United Kingdom.</w:t>
      </w:r>
    </w:p>
    <w:p>
      <w:pPr>
        <w:numPr>
          <w:ilvl w:val="0"/>
          <w:numId w:val="1001"/>
        </w:numPr>
        <w:pStyle w:val="Compact"/>
      </w:pPr>
      <w:r>
        <w:t xml:space="preserve">Delivery of all items shall be made to the practice address at 127 Harley Street, London W1G 8AP, United Kingdom, no later than 28 June 2025. The supplier is responsible for all transit, insurance, and customs clearance within the United Kingdom.</w:t>
      </w:r>
    </w:p>
    <w:p>
      <w:pPr>
        <w:numPr>
          <w:ilvl w:val="0"/>
          <w:numId w:val="1001"/>
        </w:numPr>
        <w:pStyle w:val="Compact"/>
      </w:pPr>
      <w:r>
        <w:t xml:space="preserve">Payment shall be made by BACS bank transfer within thirty (30) calendar days of receipt of a valid tax invoice from the supplier. The Orthodontist's practice accounts department will process payment in accordance with the terms stated on this Purchase Order.</w:t>
      </w:r>
    </w:p>
    <w:p>
      <w:pPr>
        <w:numPr>
          <w:ilvl w:val="0"/>
          <w:numId w:val="1001"/>
        </w:numPr>
        <w:pStyle w:val="Compact"/>
      </w:pPr>
      <w:r>
        <w:t xml:space="preserve">The supplier warrants that all orthodontic brackets, archwires, aligners, and consumables are new, unused, and manufactured to the specifications required by the treating Orthodontist. Any defective or non-conforming items must be reported within fourteen (14) days of delivery and will be replaced at the supplier's cost.</w:t>
      </w:r>
    </w:p>
    <w:p>
      <w:pPr>
        <w:numPr>
          <w:ilvl w:val="0"/>
          <w:numId w:val="1001"/>
        </w:numPr>
        <w:pStyle w:val="Compact"/>
      </w:pPr>
      <w:r>
        <w:t xml:space="preserve">The intraoral digital scanner (Ref 03) and CBCT software licence (Ref 06) include a minimum twelve-month manufacturer's warranty with on-site support in London, United Kingdom. The supplier shall provide a named UK-based technical contact for the duration of the warranty period.</w:t>
      </w:r>
    </w:p>
    <w:p>
      <w:pPr>
        <w:numPr>
          <w:ilvl w:val="0"/>
          <w:numId w:val="1001"/>
        </w:numPr>
        <w:pStyle w:val="Compact"/>
      </w:pPr>
      <w:r>
        <w:t xml:space="preserve">The CPD course (Ref 08) must be conducted at the venue stated and the Orthodontist's attendance is contingent upon the course being approved for CPD credit by the GDC. Should the course not meet GDC CPD requirements, this line item shall be void and the Purchase Order total adjusted accordingly.</w:t>
      </w:r>
    </w:p>
    <w:p>
      <w:pPr>
        <w:numPr>
          <w:ilvl w:val="0"/>
          <w:numId w:val="1001"/>
        </w:numPr>
        <w:pStyle w:val="Compact"/>
      </w:pPr>
      <w:r>
        <w:t xml:space="preserve">All personal data processed in connection with this Purchase Order shall be handled in accordance with the UK General Data Protection Regulation (UK GDPR) and the Data Protection Act 2018.</w:t>
      </w:r>
    </w:p>
    <w:p>
      <w:pPr>
        <w:numPr>
          <w:ilvl w:val="0"/>
          <w:numId w:val="1001"/>
        </w:numPr>
        <w:pStyle w:val="Compact"/>
      </w:pPr>
      <w:r>
        <w:t xml:space="preserve">This Purchase Order is governed by the laws of England and Wales. Any disputes arising from this Purchase Order shall be subject to the exclusive jurisdiction of the courts of London, United Kingdom.</w:t>
      </w:r>
    </w:p>
    <w:p>
      <w:pPr>
        <w:numPr>
          <w:ilvl w:val="0"/>
          <w:numId w:val="1001"/>
        </w:numPr>
        <w:pStyle w:val="Compact"/>
      </w:pPr>
      <w:r>
        <w:t xml:space="preserve">No variation, amendment, or cancellation of this Purchase Order shall be valid unless agreed in writing by both parties. The Orthodontist reserves the right to adjust quantities by up to ten percent (10%) without reissuing a new Purchase Order.</w:t>
      </w:r>
    </w:p>
    <w:p>
      <w:pPr>
        <w:pStyle w:val="FirstParagraph"/>
      </w:pPr>
      <w:r>
        <w:t xml:space="preserve">Authorisation and Signatures</w:t>
      </w:r>
    </w:p>
    <w:p>
      <w:pPr>
        <w:pStyle w:val="BodyText"/>
      </w:pPr>
      <w:r>
        <w:rPr>
          <w:bCs/>
          <w:b/>
        </w:rPr>
        <w:t xml:space="preserve">For and on behalf of Thames Valley Orthodontic Centre Ltd (Buyer):</w:t>
      </w:r>
    </w:p>
    <w:p>
      <w:pPr>
        <w:pStyle w:val="BodyText"/>
      </w:pPr>
      <w:r>
        <w:t xml:space="preserve">Dr. Sarah Whitmore, BDS, MOrthRCSEng, FDSRCS (Eng)</w:t>
      </w:r>
    </w:p>
    <w:p>
      <w:pPr>
        <w:pStyle w:val="BodyText"/>
      </w:pPr>
      <w:r>
        <w:t xml:space="preserve">Principal Orthodontist &amp; Practice Director</w:t>
      </w:r>
    </w:p>
    <w:p>
      <w:pPr>
        <w:pStyle w:val="BodyText"/>
      </w:pPr>
      <w:r>
        <w:t xml:space="preserve">Signature: ______________________________</w:t>
      </w:r>
      <w:r>
        <w:br/>
      </w:r>
      <w:r>
        <w:t xml:space="preserve">Name: Dr. Sarah Whitmore</w:t>
      </w:r>
      <w:r>
        <w:br/>
      </w:r>
      <w:r>
        <w:t xml:space="preserve">Date: 14 June 2025</w:t>
      </w:r>
    </w:p>
    <w:p>
      <w:pPr>
        <w:pStyle w:val="BodyText"/>
      </w:pPr>
      <w:r>
        <w:rPr>
          <w:bCs/>
          <w:b/>
        </w:rPr>
        <w:t xml:space="preserve">For and on behalf of OrthoSupply UK Ltd (Supplier):</w:t>
      </w:r>
    </w:p>
    <w:p>
      <w:pPr>
        <w:pStyle w:val="BodyText"/>
      </w:pPr>
      <w:r>
        <w:t xml:space="preserve">Mr. David Hartley</w:t>
      </w:r>
    </w:p>
    <w:p>
      <w:pPr>
        <w:pStyle w:val="BodyText"/>
      </w:pPr>
      <w:r>
        <w:t xml:space="preserve">Procurement Manager</w:t>
      </w:r>
    </w:p>
    <w:p>
      <w:pPr>
        <w:pStyle w:val="BodyText"/>
      </w:pPr>
      <w:r>
        <w:t xml:space="preserve">Signature: ______________________________</w:t>
      </w:r>
      <w:r>
        <w:br/>
      </w:r>
      <w:r>
        <w:t xml:space="preserve">Name: David Hartley</w:t>
      </w:r>
      <w:r>
        <w:br/>
      </w:r>
      <w:r>
        <w:t xml:space="preserve">Date: ______________________</w:t>
      </w:r>
    </w:p>
    <w:p>
      <w:pPr>
        <w:pStyle w:val="BodyText"/>
      </w:pPr>
      <w:r>
        <w:t xml:space="preserve">This Purchase Order (PO-2025-04871) was issued by Thames Valley Orthodontic Centre Ltd, 127 Harley Street, London W1G 8AP, United Kingdom.</w:t>
      </w:r>
    </w:p>
    <w:p>
      <w:pPr>
        <w:pStyle w:val="BodyText"/>
      </w:pPr>
      <w:r>
        <w:t xml:space="preserve">The practice is registered with the General Dental Council and the Care Quality Commission (CQC) for the provision of orthodontic services in London, United Kingdom.</w:t>
      </w:r>
    </w:p>
    <w:p>
      <w:pPr>
        <w:pStyle w:val="BodyText"/>
      </w:pPr>
      <w:r>
        <w:t xml:space="preserve">Document generated: 14 June 2025 | Version 1.0 | Confidential – For Commercial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Orthodontist Practice - United Kingdom London</dc:title>
  <dc:creator/>
  <dc:language>en-GB</dc:language>
  <cp:keywords/>
  <dcterms:created xsi:type="dcterms:W3CDTF">2026-10-10T01:24:40Z</dcterms:created>
  <dcterms:modified xsi:type="dcterms:W3CDTF">2026-10-10T01:24:40Z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