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Paramedic Emergency Medical Services Procurement</w:t>
      </w:r>
    </w:p>
    <w:p>
      <w:pPr>
        <w:pStyle w:val="BodyText"/>
      </w:pPr>
      <w:r>
        <w:t xml:space="preserve">Operational Jurisdiction: Iran Tehran Metropolitan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PO-IR-THR-2025-04782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Purchasing Entity:</w:t>
            </w:r>
          </w:p>
        </w:tc>
        <w:tc>
          <w:tcPr/>
          <w:p>
            <w:pPr>
              <w:pStyle w:val="Compact"/>
              <w:jc w:val="left"/>
            </w:pPr>
            <w:r>
              <w:t xml:space="preserve">Tehran Provincial Emergency Medical Services Directorate, Ministry of Health and Medical Education, Islamic Republic of Iran</w:t>
            </w:r>
          </w:p>
        </w:tc>
      </w:tr>
      <w:tr>
        <w:tc>
          <w:tcPr/>
          <w:p>
            <w:pPr>
              <w:pStyle w:val="Compact"/>
              <w:jc w:val="left"/>
            </w:pPr>
            <w:r>
              <w:t xml:space="preserve">Supplier / Vendor:</w:t>
            </w:r>
          </w:p>
        </w:tc>
        <w:tc>
          <w:tcPr/>
          <w:p>
            <w:pPr>
              <w:pStyle w:val="Compact"/>
              <w:jc w:val="left"/>
            </w:pPr>
            <w:r>
              <w:t xml:space="preserve">Alborz Advanced Paramedic Training &amp; Deployment Co., Ltd., Tehran, Iran</w:t>
            </w:r>
          </w:p>
        </w:tc>
      </w:tr>
      <w:tr>
        <w:tc>
          <w:tcPr/>
          <w:p>
            <w:pPr>
              <w:pStyle w:val="Compact"/>
              <w:jc w:val="left"/>
            </w:pPr>
            <w:r>
              <w:t xml:space="preserve">Project Location:</w:t>
            </w:r>
          </w:p>
        </w:tc>
        <w:tc>
          <w:tcPr/>
          <w:p>
            <w:pPr>
              <w:pStyle w:val="Compact"/>
              <w:jc w:val="left"/>
            </w:pPr>
            <w:r>
              <w:t xml:space="preserve">Iran Tehran – All 22 Districts of the Tehran Metropolitan Area</w:t>
            </w:r>
          </w:p>
        </w:tc>
      </w:tr>
      <w:tr>
        <w:tc>
          <w:tcPr/>
          <w:p>
            <w:pPr>
              <w:pStyle w:val="Compact"/>
              <w:jc w:val="left"/>
            </w:pPr>
            <w:r>
              <w:t xml:space="preserve">Payment Terms:</w:t>
            </w:r>
          </w:p>
        </w:tc>
        <w:tc>
          <w:tcPr/>
          <w:p>
            <w:pPr>
              <w:pStyle w:val="Compact"/>
              <w:jc w:val="left"/>
            </w:pPr>
            <w:r>
              <w:t xml:space="preserve">Net 45 days from confirmed delivery and acceptance</w:t>
            </w:r>
          </w:p>
        </w:tc>
      </w:tr>
      <w:tr>
        <w:tc>
          <w:tcPr/>
          <w:p>
            <w:pPr>
              <w:pStyle w:val="Compact"/>
              <w:jc w:val="left"/>
            </w:pPr>
            <w:r>
              <w:t xml:space="preserve">Currency:</w:t>
            </w:r>
          </w:p>
        </w:tc>
        <w:tc>
          <w:tcPr/>
          <w:p>
            <w:pPr>
              <w:pStyle w:val="Compact"/>
              <w:jc w:val="left"/>
            </w:pPr>
            <w:r>
              <w:t xml:space="preserve">Iranian Rial (IRR)</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the Tehran Provincial Emergency Medical Services Directorate to formally authorize the procurement, training, and deployment of certified</w:t>
      </w:r>
      <w:r>
        <w:t xml:space="preserve"> </w:t>
      </w:r>
      <w:r>
        <w:t xml:space="preserve">Paramedic</w:t>
      </w:r>
      <w:r>
        <w:t xml:space="preserve"> </w:t>
      </w:r>
      <w:r>
        <w:t xml:space="preserve">personnel and associated emergency medical equipment for use across the</w:t>
      </w:r>
      <w:r>
        <w:t xml:space="preserve"> </w:t>
      </w:r>
      <w:r>
        <w:t xml:space="preserve">Iran Tehran</w:t>
      </w:r>
      <w:r>
        <w:t xml:space="preserve"> </w:t>
      </w:r>
      <w:r>
        <w:t xml:space="preserve">metropolitan region. The primary objective of this Purchase Order is to strengthen the pre-hospital emergency response capacity in Tehran, ensuring that every district within the city limits receives timely, advanced-level</w:t>
      </w:r>
      <w:r>
        <w:t xml:space="preserve"> </w:t>
      </w:r>
      <w:r>
        <w:t xml:space="preserve">Paramedic</w:t>
      </w:r>
      <w:r>
        <w:t xml:space="preserve"> </w:t>
      </w:r>
      <w:r>
        <w:t xml:space="preserve">intervention within the target response window of eight (8) minutes from the initial 115 emergency call.</w:t>
      </w:r>
    </w:p>
    <w:p>
      <w:pPr>
        <w:pStyle w:val="BodyText"/>
      </w:pPr>
      <w:r>
        <w:t xml:space="preserve">The scope of this Purchase Order encompasses the recruitment, certification, and operational deployment of a minimum of forty-five (45) fully qualified</w:t>
      </w:r>
      <w:r>
        <w:t xml:space="preserve"> </w:t>
      </w:r>
      <w:r>
        <w:t xml:space="preserve">Paramedic</w:t>
      </w:r>
      <w:r>
        <w:t xml:space="preserve"> </w:t>
      </w:r>
      <w:r>
        <w:t xml:space="preserve">professionals, along with the procurement of specialized ambulances, advanced life-support (ALS) equipment, and continuous professional development programs tailored to the unique urban emergency landscape of</w:t>
      </w:r>
      <w:r>
        <w:t xml:space="preserve"> </w:t>
      </w:r>
      <w:r>
        <w:t xml:space="preserve">Iran Tehran</w:t>
      </w:r>
      <w:r>
        <w:t xml:space="preserve">.</w:t>
      </w:r>
    </w:p>
    <w:bookmarkEnd w:id="21"/>
    <w:bookmarkStart w:id="22" w:name="itemized-procurement-details"/>
    <w:p>
      <w:pPr>
        <w:pStyle w:val="Heading2"/>
      </w:pPr>
      <w:r>
        <w:t xml:space="preserve">2. Itemized Procurement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Certified Advanced Paramedic – Full-time deployment, Iran Tehran Districts 1–22 (includes recruitment, background verification, and 120-hour advanced ALS certification)</w:t>
            </w:r>
          </w:p>
        </w:tc>
        <w:tc>
          <w:tcPr/>
          <w:p>
            <w:pPr>
              <w:pStyle w:val="Compact"/>
              <w:jc w:val="left"/>
            </w:pPr>
            <w:r>
              <w:t xml:space="preserve">45</w:t>
            </w:r>
          </w:p>
        </w:tc>
        <w:tc>
          <w:tcPr/>
          <w:p>
            <w:pPr>
              <w:pStyle w:val="Compact"/>
              <w:jc w:val="left"/>
            </w:pPr>
            <w:r>
              <w:t xml:space="preserve">285,000,000</w:t>
            </w:r>
          </w:p>
        </w:tc>
        <w:tc>
          <w:tcPr/>
          <w:p>
            <w:pPr>
              <w:pStyle w:val="Compact"/>
              <w:jc w:val="left"/>
            </w:pPr>
            <w:r>
              <w:t xml:space="preserve">12,825,000,000</w:t>
            </w:r>
          </w:p>
        </w:tc>
      </w:tr>
      <w:tr>
        <w:tc>
          <w:tcPr/>
          <w:p>
            <w:pPr>
              <w:pStyle w:val="Compact"/>
              <w:jc w:val="left"/>
            </w:pPr>
            <w:r>
              <w:t xml:space="preserve">02</w:t>
            </w:r>
          </w:p>
        </w:tc>
        <w:tc>
          <w:tcPr/>
          <w:p>
            <w:pPr>
              <w:pStyle w:val="Compact"/>
              <w:jc w:val="left"/>
            </w:pPr>
            <w:r>
              <w:t xml:space="preserve">Advanced Life Support (ALS) Ambulance, fully equipped for Tehran urban traffic conditions, GPS-tracked, with onboard Paramedic workstation</w:t>
            </w:r>
          </w:p>
        </w:tc>
        <w:tc>
          <w:tcPr/>
          <w:p>
            <w:pPr>
              <w:pStyle w:val="Compact"/>
              <w:jc w:val="left"/>
            </w:pPr>
            <w:r>
              <w:t xml:space="preserve">18</w:t>
            </w:r>
          </w:p>
        </w:tc>
        <w:tc>
          <w:tcPr/>
          <w:p>
            <w:pPr>
              <w:pStyle w:val="Compact"/>
              <w:jc w:val="left"/>
            </w:pPr>
            <w:r>
              <w:t xml:space="preserve">4,200,000,000</w:t>
            </w:r>
          </w:p>
        </w:tc>
        <w:tc>
          <w:tcPr/>
          <w:p>
            <w:pPr>
              <w:pStyle w:val="Compact"/>
              <w:jc w:val="left"/>
            </w:pPr>
            <w:r>
              <w:t xml:space="preserve">75,600,000,000</w:t>
            </w:r>
          </w:p>
        </w:tc>
      </w:tr>
      <w:tr>
        <w:tc>
          <w:tcPr/>
          <w:p>
            <w:pPr>
              <w:pStyle w:val="Compact"/>
              <w:jc w:val="left"/>
            </w:pPr>
            <w:r>
              <w:t xml:space="preserve">03</w:t>
            </w:r>
          </w:p>
        </w:tc>
        <w:tc>
          <w:tcPr/>
          <w:p>
            <w:pPr>
              <w:pStyle w:val="Compact"/>
              <w:jc w:val="left"/>
            </w:pPr>
            <w:r>
              <w:t xml:space="preserve">Paramedic Personal Protective Equipment (PPE) Kit – trauma-resistant, heat-resistant, and chemical-resistant, compliant with Iranian National Standards (ISIRI)</w:t>
            </w:r>
          </w:p>
        </w:tc>
        <w:tc>
          <w:tcPr/>
          <w:p>
            <w:pPr>
              <w:pStyle w:val="Compact"/>
              <w:jc w:val="left"/>
            </w:pPr>
            <w:r>
              <w:t xml:space="preserve">45</w:t>
            </w:r>
          </w:p>
        </w:tc>
        <w:tc>
          <w:tcPr/>
          <w:p>
            <w:pPr>
              <w:pStyle w:val="Compact"/>
              <w:jc w:val="left"/>
            </w:pPr>
            <w:r>
              <w:t xml:space="preserve">18,500,000</w:t>
            </w:r>
          </w:p>
        </w:tc>
        <w:tc>
          <w:tcPr/>
          <w:p>
            <w:pPr>
              <w:pStyle w:val="Compact"/>
              <w:jc w:val="left"/>
            </w:pPr>
            <w:r>
              <w:t xml:space="preserve">832,500,000</w:t>
            </w:r>
          </w:p>
        </w:tc>
      </w:tr>
      <w:tr>
        <w:tc>
          <w:tcPr/>
          <w:p>
            <w:pPr>
              <w:pStyle w:val="Compact"/>
              <w:jc w:val="left"/>
            </w:pPr>
            <w:r>
              <w:t xml:space="preserve">04</w:t>
            </w:r>
          </w:p>
        </w:tc>
        <w:tc>
          <w:tcPr/>
          <w:p>
            <w:pPr>
              <w:pStyle w:val="Compact"/>
              <w:jc w:val="left"/>
            </w:pPr>
            <w:r>
              <w:t xml:space="preserve">Advanced Paramedic Medical Kit – includes defibrillator, ventilator, IV infusion pumps, airway management tools, and Tehran-specific trauma supplies</w:t>
            </w:r>
          </w:p>
        </w:tc>
        <w:tc>
          <w:tcPr/>
          <w:p>
            <w:pPr>
              <w:pStyle w:val="Compact"/>
              <w:jc w:val="left"/>
            </w:pPr>
            <w:r>
              <w:t xml:space="preserve">45</w:t>
            </w:r>
          </w:p>
        </w:tc>
        <w:tc>
          <w:tcPr/>
          <w:p>
            <w:pPr>
              <w:pStyle w:val="Compact"/>
              <w:jc w:val="left"/>
            </w:pPr>
            <w:r>
              <w:t xml:space="preserve">95,000,000</w:t>
            </w:r>
          </w:p>
        </w:tc>
        <w:tc>
          <w:tcPr/>
          <w:p>
            <w:pPr>
              <w:pStyle w:val="Compact"/>
              <w:jc w:val="left"/>
            </w:pPr>
            <w:r>
              <w:t xml:space="preserve">4,275,000,000</w:t>
            </w:r>
          </w:p>
        </w:tc>
      </w:tr>
      <w:tr>
        <w:tc>
          <w:tcPr/>
          <w:p>
            <w:pPr>
              <w:pStyle w:val="Compact"/>
              <w:jc w:val="left"/>
            </w:pPr>
            <w:r>
              <w:t xml:space="preserve">05</w:t>
            </w:r>
          </w:p>
        </w:tc>
        <w:tc>
          <w:tcPr/>
          <w:p>
            <w:pPr>
              <w:pStyle w:val="Compact"/>
              <w:jc w:val="left"/>
            </w:pPr>
            <w:r>
              <w:t xml:space="preserve">Annual Paramedic Continuing Education Program – 80 hours per year, covering urban mass-casualty incidents, Tehran-specific environmental hazards, and advanced cardiac life support</w:t>
            </w:r>
          </w:p>
        </w:tc>
        <w:tc>
          <w:tcPr/>
          <w:p>
            <w:pPr>
              <w:pStyle w:val="Compact"/>
              <w:jc w:val="left"/>
            </w:pPr>
            <w:r>
              <w:t xml:space="preserve">45</w:t>
            </w:r>
          </w:p>
        </w:tc>
        <w:tc>
          <w:tcPr/>
          <w:p>
            <w:pPr>
              <w:pStyle w:val="Compact"/>
              <w:jc w:val="left"/>
            </w:pPr>
            <w:r>
              <w:t xml:space="preserve">32,000,000</w:t>
            </w:r>
          </w:p>
        </w:tc>
        <w:tc>
          <w:tcPr/>
          <w:p>
            <w:pPr>
              <w:pStyle w:val="Compact"/>
              <w:jc w:val="left"/>
            </w:pPr>
            <w:r>
              <w:t xml:space="preserve">1,440,000,000</w:t>
            </w:r>
          </w:p>
        </w:tc>
      </w:tr>
      <w:tr>
        <w:tc>
          <w:tcPr/>
          <w:p>
            <w:pPr>
              <w:pStyle w:val="Compact"/>
              <w:jc w:val="left"/>
            </w:pPr>
            <w:r>
              <w:t xml:space="preserve">06</w:t>
            </w:r>
          </w:p>
        </w:tc>
        <w:tc>
          <w:tcPr/>
          <w:p>
            <w:pPr>
              <w:pStyle w:val="Compact"/>
              <w:jc w:val="left"/>
            </w:pPr>
            <w:r>
              <w:t xml:space="preserve">Paramedic Dispatch and Telemetry Integration System – real-time data link between Tehran 115 dispatch center and each deployed Paramedic unit</w:t>
            </w:r>
          </w:p>
        </w:tc>
        <w:tc>
          <w:tcPr/>
          <w:p>
            <w:pPr>
              <w:pStyle w:val="Compact"/>
              <w:jc w:val="left"/>
            </w:pPr>
            <w:r>
              <w:t xml:space="preserve">1</w:t>
            </w:r>
          </w:p>
        </w:tc>
        <w:tc>
          <w:tcPr/>
          <w:p>
            <w:pPr>
              <w:pStyle w:val="Compact"/>
              <w:jc w:val="left"/>
            </w:pPr>
            <w:r>
              <w:t xml:space="preserve">12,500,000,000</w:t>
            </w:r>
          </w:p>
        </w:tc>
        <w:tc>
          <w:tcPr/>
          <w:p>
            <w:pPr>
              <w:pStyle w:val="Compact"/>
              <w:jc w:val="left"/>
            </w:pPr>
            <w:r>
              <w:t xml:space="preserve">12,500,000,000</w:t>
            </w:r>
          </w:p>
        </w:tc>
      </w:tr>
    </w:tbl>
    <w:p>
      <w:pPr>
        <w:pStyle w:val="BodyText"/>
      </w:pPr>
      <w:r>
        <w:t xml:space="preserve">Grand Total: 107,472,500,000 IRR (One Hundred Seven Billion, Four Hundred Seventy-Two Million, Five Hundred Thousand Iranian Rials)</w:t>
      </w:r>
    </w:p>
    <w:bookmarkEnd w:id="22"/>
    <w:bookmarkStart w:id="23" w:name="Xc8152c34abb24c0c1b791dcd460c8ab04e838d2"/>
    <w:p>
      <w:pPr>
        <w:pStyle w:val="Heading2"/>
      </w:pPr>
      <w:r>
        <w:t xml:space="preserve">3. Terms and Conditions Specific to This Purchase Order</w:t>
      </w:r>
    </w:p>
    <w:p>
      <w:pPr>
        <w:numPr>
          <w:ilvl w:val="0"/>
          <w:numId w:val="1001"/>
        </w:numPr>
        <w:pStyle w:val="Compact"/>
      </w:pPr>
      <w:r>
        <w:rPr>
          <w:bCs/>
          <w:b/>
        </w:rPr>
        <w:t xml:space="preserve">Compliance with Iranian Law:</w:t>
      </w:r>
      <w:r>
        <w:t xml:space="preserve"> </w:t>
      </w:r>
      <w:r>
        <w:t xml:space="preserve">All Paramedic personnel procured under this Purchase Order must hold valid licensure issued by the Iranian Ministry of Health and Medical Education. All equipment must comply with the Iranian National Standards Organization (ISIRI) regulations and the specific operational guidelines of the Tehran Provincial Health Department.</w:t>
      </w:r>
    </w:p>
    <w:p>
      <w:pPr>
        <w:numPr>
          <w:ilvl w:val="0"/>
          <w:numId w:val="1001"/>
        </w:numPr>
        <w:pStyle w:val="Compact"/>
      </w:pPr>
      <w:r>
        <w:rPr>
          <w:bCs/>
          <w:b/>
        </w:rPr>
        <w:t xml:space="preserve">Deployment in Iran Tehran:</w:t>
      </w:r>
      <w:r>
        <w:t xml:space="preserve"> </w:t>
      </w:r>
      <w:r>
        <w:t xml:space="preserve">The Paramedic units shall be stationed across all 22 administrative districts of Tehran, with priority allocation to high-density zones including District 1 (Golestan), District 6 (Valiasr), District 12 (Shahrak-e Gharb), and District 22 (Chitgar). The supplier shall ensure that no single district exceeds the 8-minute Paramedic response threshold.</w:t>
      </w:r>
    </w:p>
    <w:p>
      <w:pPr>
        <w:numPr>
          <w:ilvl w:val="0"/>
          <w:numId w:val="1001"/>
        </w:numPr>
        <w:pStyle w:val="Compact"/>
      </w:pPr>
      <w:r>
        <w:rPr>
          <w:bCs/>
          <w:b/>
        </w:rPr>
        <w:t xml:space="preserve">Quality Assurance:</w:t>
      </w:r>
      <w:r>
        <w:t xml:space="preserve"> </w:t>
      </w:r>
      <w:r>
        <w:t xml:space="preserve">The supplier shall submit a detailed quality assurance plan outlining how each Paramedic will be evaluated quarterly. Performance metrics will include response time, patient outcome data, and adherence to Tehran-specific emergency protocols.</w:t>
      </w:r>
    </w:p>
    <w:p>
      <w:pPr>
        <w:numPr>
          <w:ilvl w:val="0"/>
          <w:numId w:val="1001"/>
        </w:numPr>
        <w:pStyle w:val="Compact"/>
      </w:pPr>
      <w:r>
        <w:rPr>
          <w:bCs/>
          <w:b/>
        </w:rPr>
        <w:t xml:space="preserve">Language and Cultural Requirements:</w:t>
      </w:r>
      <w:r>
        <w:t xml:space="preserve"> </w:t>
      </w:r>
      <w:r>
        <w:t xml:space="preserve">All Paramedic personnel must be fluent in Persian (Farsi) and capable of communicating effectively with the diverse population of Iran Tehran, including speakers of Azeri, Kurdish, and other regional languages prevalent in the metropolitan area.</w:t>
      </w:r>
    </w:p>
    <w:p>
      <w:pPr>
        <w:numPr>
          <w:ilvl w:val="0"/>
          <w:numId w:val="1001"/>
        </w:numPr>
        <w:pStyle w:val="Compact"/>
      </w:pPr>
      <w:r>
        <w:rPr>
          <w:bCs/>
          <w:b/>
        </w:rPr>
        <w:t xml:space="preserve">Warranty and Support:</w:t>
      </w:r>
      <w:r>
        <w:t xml:space="preserve"> </w:t>
      </w:r>
      <w:r>
        <w:t xml:space="preserve">All medical equipment and ambulances procured under this Purchase Order carry a minimum two-year warranty. The supplier shall maintain a dedicated technical support team in Tehran for rapid repair and replacement of any faulty Paramedic equipment.</w:t>
      </w:r>
    </w:p>
    <w:p>
      <w:pPr>
        <w:numPr>
          <w:ilvl w:val="0"/>
          <w:numId w:val="1001"/>
        </w:numPr>
        <w:pStyle w:val="Compact"/>
      </w:pPr>
      <w:r>
        <w:rPr>
          <w:bCs/>
          <w:b/>
        </w:rPr>
        <w:t xml:space="preserve">Confidentiality:</w:t>
      </w:r>
      <w:r>
        <w:t xml:space="preserve"> </w:t>
      </w:r>
      <w:r>
        <w:t xml:space="preserve">All patient data handled by the Paramedic units in Iran Tehran shall be protected in accordance with the Iranian Personal Data Protection Law. The supplier and all Paramedic personnel must sign non-disclosure agreements prior to deployment.</w:t>
      </w:r>
    </w:p>
    <w:p>
      <w:pPr>
        <w:numPr>
          <w:ilvl w:val="0"/>
          <w:numId w:val="1001"/>
        </w:numPr>
        <w:pStyle w:val="Compact"/>
      </w:pPr>
      <w:r>
        <w:rPr>
          <w:bCs/>
          <w:b/>
        </w:rPr>
        <w:t xml:space="preserve">Penalties for Non-Performance:</w:t>
      </w:r>
      <w:r>
        <w:t xml:space="preserve"> </w:t>
      </w:r>
      <w:r>
        <w:t xml:space="preserve">Failure to meet the deployment timeline specified in this Purchase Order shall result in a penalty of 0.5% of the total contract value per day of delay, up to a maximum of 10%. Persistent failure to maintain the required number of active Paramedic units in any Tehran district for more than 72 consecutive hours shall constitute a material breach of this Purchase Order.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Iran Tehran region, government-mandated shutdowns, or public health emergencies declared by the Iranian authorities.</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mediation in Tehran. If unresolved within 30 days, the matter shall be referred to the competent courts of the Islamic Republic of Iran, Tehran jurisdiction.</w:t>
      </w:r>
    </w:p>
    <w:bookmarkEnd w:id="23"/>
    <w:bookmarkStart w:id="24" w:name="acceptance-and-authorization"/>
    <w:p>
      <w:pPr>
        <w:pStyle w:val="Heading2"/>
      </w:pPr>
      <w:r>
        <w:t xml:space="preserve">4. Acceptance and Authorization</w:t>
      </w:r>
    </w:p>
    <w:p>
      <w:pPr>
        <w:pStyle w:val="FirstParagraph"/>
      </w:pPr>
      <w:r>
        <w:t xml:space="preserve">This Purchase Order becomes effective upon signature by both authorized representatives. The supplier acknowledges receipt of this Purchase Order and agrees to fulfill all obligations described herein for the benefit of the emergency medical services infrastructure in Iran Tehran. The Paramedic deployment plan attached as Appendix A to this Purchase Order shall be treated as an integral part of this agreement.</w:t>
      </w:r>
    </w:p>
    <w:p>
      <w:pPr>
        <w:pStyle w:val="BodyText"/>
      </w:pPr>
      <w:r>
        <w:rPr>
          <w:bCs/>
          <w:b/>
        </w:rPr>
        <w:t xml:space="preserve">Authorized Representative – Purchasing Entity</w:t>
      </w:r>
      <w:r>
        <w:br/>
      </w:r>
      <w:r>
        <w:t xml:space="preserve">Tehran Provincial Emergency Medical Services Directorate</w:t>
      </w:r>
      <w:r>
        <w:br/>
      </w:r>
      <w:r>
        <w:t xml:space="preserve">Name: _________________________</w:t>
      </w:r>
      <w:r>
        <w:br/>
      </w:r>
      <w:r>
        <w:t xml:space="preserve">Title: Director General</w:t>
      </w:r>
      <w:r>
        <w:br/>
      </w:r>
      <w:r>
        <w:t xml:space="preserve">Date: _________________________</w:t>
      </w:r>
      <w:r>
        <w:br/>
      </w:r>
      <w:r>
        <w:t xml:space="preserve">Official Seal:</w:t>
      </w:r>
    </w:p>
    <w:p>
      <w:pPr>
        <w:pStyle w:val="BodyText"/>
      </w:pPr>
      <w:r>
        <w:rPr>
          <w:bCs/>
          <w:b/>
        </w:rPr>
        <w:t xml:space="preserve">Authorized Representative – Supplier</w:t>
      </w:r>
      <w:r>
        <w:br/>
      </w:r>
      <w:r>
        <w:t xml:space="preserve">Alborz Advanced Paramedic Training &amp; Deployment Co., Ltd.</w:t>
      </w:r>
      <w:r>
        <w:br/>
      </w:r>
      <w:r>
        <w:t xml:space="preserve">Name: _________________________</w:t>
      </w:r>
      <w:r>
        <w:br/>
      </w:r>
      <w:r>
        <w:t xml:space="preserve">Title: Chief Executive Officer</w:t>
      </w:r>
      <w:r>
        <w:br/>
      </w:r>
      <w:r>
        <w:t xml:space="preserve">Date: _________________________</w:t>
      </w:r>
      <w:r>
        <w:br/>
      </w:r>
      <w:r>
        <w:t xml:space="preserve">Company Stamp:</w:t>
      </w:r>
    </w:p>
    <w:p>
      <w:pPr>
        <w:pStyle w:val="BodyText"/>
      </w:pPr>
      <w:r>
        <w:t xml:space="preserve">Purchase Order PO-IR-THR-2025-04782 | Paramedic Emergency Services Procurement | Iran Tehran Metropolitan Region</w:t>
      </w:r>
    </w:p>
    <w:p>
      <w:pPr>
        <w:pStyle w:val="BodyText"/>
      </w:pPr>
      <w:r>
        <w:t xml:space="preserve">Issued by: Tehran Provincial Emergency Medical Services Directorate | Ministry of Health and Medical Education, Islamic Republic of Iran</w:t>
      </w:r>
    </w:p>
    <w:p>
      <w:pPr>
        <w:pStyle w:val="BodyText"/>
      </w:pPr>
      <w:r>
        <w:t xml:space="preserve">This document is the property of the issuing authority. Unauthorized reproduction or distribution is prohibited under Iranian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Iran Tehran</dc:title>
  <dc:creator/>
  <dc:language>en</dc:language>
  <cp:keywords/>
  <dcterms:created xsi:type="dcterms:W3CDTF">2026-10-10T06:10:35Z</dcterms:created>
  <dcterms:modified xsi:type="dcterms:W3CDTF">2026-10-10T06:10:35Z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