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rPr>
          <w:bCs/>
          <w:b/>
        </w:rPr>
        <w:t xml:space="preserve">Buyer:</w:t>
      </w:r>
      <w:r>
        <w:t xml:space="preserve"> </w:t>
      </w:r>
      <w:r>
        <w:t xml:space="preserve">Houston Metropolitan Emergency Medical Services Authority</w:t>
      </w:r>
    </w:p>
    <w:p>
      <w:pPr>
        <w:pStyle w:val="BodyText"/>
      </w:pPr>
      <w:r>
        <w:rPr>
          <w:bCs/>
          <w:b/>
        </w:rPr>
        <w:t xml:space="preserve">Address:</w:t>
      </w:r>
      <w:r>
        <w:t xml:space="preserve"> </w:t>
      </w:r>
      <w:r>
        <w:t xml:space="preserve">1200 Congress Avenue, Suite 4500, Houston, Texas 77002, United States</w:t>
      </w:r>
    </w:p>
    <w:p>
      <w:pPr>
        <w:pStyle w:val="BodyText"/>
      </w:pPr>
      <w:r>
        <w:rPr>
          <w:bCs/>
          <w:b/>
        </w:rPr>
        <w:t xml:space="preserve">Contact:</w:t>
      </w:r>
      <w:r>
        <w:t xml:space="preserve"> </w:t>
      </w:r>
      <w:r>
        <w:t xml:space="preserve">procurement@houston-ems.gov | Phone: (713) 555-0142</w:t>
      </w:r>
    </w:p>
    <w:p>
      <w:pPr>
        <w:pStyle w:val="BodyText"/>
      </w:pPr>
      <w:r>
        <w:t xml:space="preserve">PO No. HME-2025-04871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HME-2025-04871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1, 2025</w:t>
            </w:r>
          </w:p>
        </w:tc>
      </w:tr>
      <w:tr>
        <w:tc>
          <w:tcPr/>
          <w:p>
            <w:pPr>
              <w:pStyle w:val="Compact"/>
              <w:jc w:val="left"/>
            </w:pPr>
            <w:r>
              <w:t xml:space="preserve">Service Location</w:t>
            </w:r>
          </w:p>
        </w:tc>
        <w:tc>
          <w:tcPr/>
          <w:p>
            <w:pPr>
              <w:pStyle w:val="Compact"/>
              <w:jc w:val="left"/>
            </w:pPr>
            <w:r>
              <w:t xml:space="preserve">Houston, Texas, United States – All 15 EMS Zones</w:t>
            </w:r>
          </w:p>
        </w:tc>
      </w:tr>
      <w:tr>
        <w:tc>
          <w:tcPr/>
          <w:p>
            <w:pPr>
              <w:pStyle w:val="Compact"/>
              <w:jc w:val="left"/>
            </w:pPr>
            <w:r>
              <w:t xml:space="preserve">Contract Period</w:t>
            </w:r>
          </w:p>
        </w:tc>
        <w:tc>
          <w:tcPr/>
          <w:p>
            <w:pPr>
              <w:pStyle w:val="Compact"/>
              <w:jc w:val="left"/>
            </w:pPr>
            <w:r>
              <w:t xml:space="preserve">12 Months (August 1, 2025 – July 31, 2026)</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Dollars (USD)</w:t>
            </w:r>
          </w:p>
        </w:tc>
      </w:tr>
    </w:tbl>
    <w:bookmarkEnd w:id="21"/>
    <w:bookmarkStart w:id="22"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Gulf Coast Paramedic Training &amp; Staffing Solutions, LLC</w:t>
            </w:r>
          </w:p>
        </w:tc>
      </w:tr>
      <w:tr>
        <w:tc>
          <w:tcPr/>
          <w:p>
            <w:pPr>
              <w:pStyle w:val="Compact"/>
              <w:jc w:val="left"/>
            </w:pPr>
            <w:r>
              <w:t xml:space="preserve">Vendor Address</w:t>
            </w:r>
          </w:p>
        </w:tc>
        <w:tc>
          <w:tcPr/>
          <w:p>
            <w:pPr>
              <w:pStyle w:val="Compact"/>
              <w:jc w:val="left"/>
            </w:pPr>
            <w:r>
              <w:t xml:space="preserve">4820 Westheimer Road, Houston, Texas 77056, United States</w:t>
            </w:r>
          </w:p>
        </w:tc>
      </w:tr>
      <w:tr>
        <w:tc>
          <w:tcPr/>
          <w:p>
            <w:pPr>
              <w:pStyle w:val="Compact"/>
              <w:jc w:val="left"/>
            </w:pPr>
            <w:r>
              <w:t xml:space="preserve">Tax ID (EIN)</w:t>
            </w:r>
          </w:p>
        </w:tc>
        <w:tc>
          <w:tcPr/>
          <w:p>
            <w:pPr>
              <w:pStyle w:val="Compact"/>
              <w:jc w:val="left"/>
            </w:pPr>
            <w:r>
              <w:t xml:space="preserve">75-2849103</w:t>
            </w:r>
          </w:p>
        </w:tc>
      </w:tr>
      <w:tr>
        <w:tc>
          <w:tcPr/>
          <w:p>
            <w:pPr>
              <w:pStyle w:val="Compact"/>
              <w:jc w:val="left"/>
            </w:pPr>
            <w:r>
              <w:t xml:space="preserve">Contact Person</w:t>
            </w:r>
          </w:p>
        </w:tc>
        <w:tc>
          <w:tcPr/>
          <w:p>
            <w:pPr>
              <w:pStyle w:val="Compact"/>
              <w:jc w:val="left"/>
            </w:pPr>
            <w:r>
              <w:t xml:space="preserve">Dr. Marcus Ellison, Director of Operations</w:t>
            </w:r>
          </w:p>
        </w:tc>
      </w:tr>
      <w:tr>
        <w:tc>
          <w:tcPr/>
          <w:p>
            <w:pPr>
              <w:pStyle w:val="Compact"/>
              <w:jc w:val="left"/>
            </w:pPr>
            <w:r>
              <w:t xml:space="preserve">Email</w:t>
            </w:r>
          </w:p>
        </w:tc>
        <w:tc>
          <w:tcPr/>
          <w:p>
            <w:pPr>
              <w:pStyle w:val="Compact"/>
              <w:jc w:val="left"/>
            </w:pPr>
            <w:r>
              <w:t xml:space="preserve">m.ellison@gcptsolutions.com</w:t>
            </w:r>
          </w:p>
        </w:tc>
      </w:tr>
      <w:tr>
        <w:tc>
          <w:tcPr/>
          <w:p>
            <w:pPr>
              <w:pStyle w:val="Compact"/>
              <w:jc w:val="left"/>
            </w:pPr>
            <w:r>
              <w:t xml:space="preserve">Phone</w:t>
            </w:r>
          </w:p>
        </w:tc>
        <w:tc>
          <w:tcPr/>
          <w:p>
            <w:pPr>
              <w:pStyle w:val="Compact"/>
              <w:jc w:val="left"/>
            </w:pPr>
            <w:r>
              <w:t xml:space="preserve">(713) 555-0298</w:t>
            </w:r>
          </w:p>
        </w:tc>
      </w:tr>
    </w:tbl>
    <w:bookmarkEnd w:id="22"/>
    <w:bookmarkStart w:id="23" w:name="X266f010c3085de7ee805d66f49cbf200c1e60d0"/>
    <w:p>
      <w:pPr>
        <w:pStyle w:val="Heading2"/>
      </w:pPr>
      <w:r>
        <w:t xml:space="preserve">3. Line Items – Paramedic Services and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Full-time Paramedic staffing – 24/7 emergency response coverage across all Houston, Texas, United States EMS zones. Each Paramedic must hold a valid Texas State Board of Paramedic Examiners license and NREMT certification.</w:t>
            </w:r>
          </w:p>
        </w:tc>
        <w:tc>
          <w:tcPr/>
          <w:p>
            <w:pPr>
              <w:pStyle w:val="Compact"/>
              <w:jc w:val="left"/>
            </w:pPr>
            <w:r>
              <w:t xml:space="preserve">48 positions</w:t>
            </w:r>
          </w:p>
        </w:tc>
        <w:tc>
          <w:tcPr/>
          <w:p>
            <w:pPr>
              <w:pStyle w:val="Compact"/>
              <w:jc w:val="left"/>
            </w:pPr>
            <w:r>
              <w:t xml:space="preserve">$96,000.00 / yr</w:t>
            </w:r>
          </w:p>
        </w:tc>
        <w:tc>
          <w:tcPr/>
          <w:p>
            <w:pPr>
              <w:pStyle w:val="Compact"/>
              <w:jc w:val="left"/>
            </w:pPr>
            <w:r>
              <w:t xml:space="preserve">$4,608,000.00</w:t>
            </w:r>
          </w:p>
        </w:tc>
      </w:tr>
      <w:tr>
        <w:tc>
          <w:tcPr/>
          <w:p>
            <w:pPr>
              <w:pStyle w:val="Compact"/>
              <w:jc w:val="left"/>
            </w:pPr>
            <w:r>
              <w:t xml:space="preserve">2</w:t>
            </w:r>
          </w:p>
        </w:tc>
        <w:tc>
          <w:tcPr/>
          <w:p>
            <w:pPr>
              <w:pStyle w:val="Compact"/>
              <w:jc w:val="left"/>
            </w:pPr>
            <w:r>
              <w:t xml:space="preserve">Advanced Paramedic training program – 120-hour annual continuing education for all deployed Paramedic personnel, covering trauma care, pediatric emergency response, and hazardous materials handling specific to the Houston industrial corridor.</w:t>
            </w:r>
          </w:p>
        </w:tc>
        <w:tc>
          <w:tcPr/>
          <w:p>
            <w:pPr>
              <w:pStyle w:val="Compact"/>
              <w:jc w:val="left"/>
            </w:pPr>
            <w:r>
              <w:t xml:space="preserve">48 seats</w:t>
            </w:r>
          </w:p>
        </w:tc>
        <w:tc>
          <w:tcPr/>
          <w:p>
            <w:pPr>
              <w:pStyle w:val="Compact"/>
              <w:jc w:val="left"/>
            </w:pPr>
            <w:r>
              <w:t xml:space="preserve">$2,400.00 / seat</w:t>
            </w:r>
          </w:p>
        </w:tc>
        <w:tc>
          <w:tcPr/>
          <w:p>
            <w:pPr>
              <w:pStyle w:val="Compact"/>
              <w:jc w:val="left"/>
            </w:pPr>
            <w:r>
              <w:t xml:space="preserve">$115,200.00</w:t>
            </w:r>
          </w:p>
        </w:tc>
      </w:tr>
      <w:tr>
        <w:tc>
          <w:tcPr/>
          <w:p>
            <w:pPr>
              <w:pStyle w:val="Compact"/>
              <w:jc w:val="left"/>
            </w:pPr>
            <w:r>
              <w:t xml:space="preserve">3</w:t>
            </w:r>
          </w:p>
        </w:tc>
        <w:tc>
          <w:tcPr/>
          <w:p>
            <w:pPr>
              <w:pStyle w:val="Compact"/>
              <w:jc w:val="left"/>
            </w:pPr>
            <w:r>
              <w:t xml:space="preserve">Paramedic personal protective equipment (PPE) kits – Includes N95 respirators, Level B chemical suits, trauma gloves, and high-visibility uniforms compliant with Houston Fire Department standards.</w:t>
            </w:r>
          </w:p>
        </w:tc>
        <w:tc>
          <w:tcPr/>
          <w:p>
            <w:pPr>
              <w:pStyle w:val="Compact"/>
              <w:jc w:val="left"/>
            </w:pPr>
            <w:r>
              <w:t xml:space="preserve">48 kits</w:t>
            </w:r>
          </w:p>
        </w:tc>
        <w:tc>
          <w:tcPr/>
          <w:p>
            <w:pPr>
              <w:pStyle w:val="Compact"/>
              <w:jc w:val="left"/>
            </w:pPr>
            <w:r>
              <w:t xml:space="preserve">$1,850.00 / kit</w:t>
            </w:r>
          </w:p>
        </w:tc>
        <w:tc>
          <w:tcPr/>
          <w:p>
            <w:pPr>
              <w:pStyle w:val="Compact"/>
              <w:jc w:val="left"/>
            </w:pPr>
            <w:r>
              <w:t xml:space="preserve">$88,800.00</w:t>
            </w:r>
          </w:p>
        </w:tc>
      </w:tr>
      <w:tr>
        <w:tc>
          <w:tcPr/>
          <w:p>
            <w:pPr>
              <w:pStyle w:val="Compact"/>
              <w:jc w:val="left"/>
            </w:pPr>
            <w:r>
              <w:t xml:space="preserve">4</w:t>
            </w:r>
          </w:p>
        </w:tc>
        <w:tc>
          <w:tcPr/>
          <w:p>
            <w:pPr>
              <w:pStyle w:val="Compact"/>
              <w:jc w:val="left"/>
            </w:pPr>
            <w:r>
              <w:t xml:space="preserve">Mobile Paramedic medical equipment – Portable defibrillators, ventilators, IV pumps, and oxygen delivery systems for 12 newly commissioned ambulances operating in the United States Houston metropolitan area.</w:t>
            </w:r>
          </w:p>
        </w:tc>
        <w:tc>
          <w:tcPr/>
          <w:p>
            <w:pPr>
              <w:pStyle w:val="Compact"/>
              <w:jc w:val="left"/>
            </w:pPr>
            <w:r>
              <w:t xml:space="preserve">12 units</w:t>
            </w:r>
          </w:p>
        </w:tc>
        <w:tc>
          <w:tcPr/>
          <w:p>
            <w:pPr>
              <w:pStyle w:val="Compact"/>
              <w:jc w:val="left"/>
            </w:pPr>
            <w:r>
              <w:t xml:space="preserve">$18,500.00 / unit</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Paramedic dispatch and communication system integration – Software licensing and hardware for real-time Paramedic location tracking, patient data transmission, and interoperability with the Houston 911 dispatch center.</w:t>
            </w:r>
          </w:p>
        </w:tc>
        <w:tc>
          <w:tcPr/>
          <w:p>
            <w:pPr>
              <w:pStyle w:val="Compact"/>
              <w:jc w:val="left"/>
            </w:pPr>
            <w:r>
              <w:t xml:space="preserve">1 system</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6</w:t>
            </w:r>
          </w:p>
        </w:tc>
        <w:tc>
          <w:tcPr/>
          <w:p>
            <w:pPr>
              <w:pStyle w:val="Compact"/>
              <w:jc w:val="left"/>
            </w:pPr>
            <w:r>
              <w:t xml:space="preserve">Paramedic wellness and mental health support program – Monthly counseling sessions, peer support groups, and stress management resources for all Paramedic staff operating in the high-demand United States Houston emergency environment.</w:t>
            </w:r>
          </w:p>
        </w:tc>
        <w:tc>
          <w:tcPr/>
          <w:p>
            <w:pPr>
              <w:pStyle w:val="Compact"/>
              <w:jc w:val="left"/>
            </w:pPr>
            <w:r>
              <w:t xml:space="preserve">48 participants</w:t>
            </w:r>
          </w:p>
        </w:tc>
        <w:tc>
          <w:tcPr/>
          <w:p>
            <w:pPr>
              <w:pStyle w:val="Compact"/>
              <w:jc w:val="left"/>
            </w:pPr>
            <w:r>
              <w:t xml:space="preserve">$1,200.00 / yr</w:t>
            </w:r>
          </w:p>
        </w:tc>
        <w:tc>
          <w:tcPr/>
          <w:p>
            <w:pPr>
              <w:pStyle w:val="Compact"/>
              <w:jc w:val="left"/>
            </w:pPr>
            <w:r>
              <w:t xml:space="preserve">$57,600.00</w:t>
            </w:r>
          </w:p>
        </w:tc>
      </w:tr>
      <w:tr>
        <w:tc>
          <w:tcPr>
            <w:gridSpan w:val="4"/>
          </w:tcPr>
          <w:p>
            <w:pPr>
              <w:pStyle w:val="Compact"/>
              <w:jc w:val="left"/>
            </w:pPr>
            <w:r>
              <w:t xml:space="preserve">SUBTOTAL</w:t>
            </w:r>
          </w:p>
        </w:tc>
        <w:tc>
          <w:tcPr/>
          <w:p>
            <w:pPr>
              <w:pStyle w:val="Compact"/>
              <w:jc w:val="left"/>
            </w:pPr>
            <w:r>
              <w:t xml:space="preserve">$5,431,600.00</w:t>
            </w:r>
          </w:p>
        </w:tc>
      </w:tr>
      <w:tr>
        <w:tc>
          <w:tcPr>
            <w:gridSpan w:val="4"/>
          </w:tcPr>
          <w:p>
            <w:pPr>
              <w:pStyle w:val="Compact"/>
              <w:jc w:val="left"/>
            </w:pPr>
            <w:r>
              <w:t xml:space="preserve">Applicable Texas Sales Tax (6.25%)</w:t>
            </w:r>
          </w:p>
        </w:tc>
        <w:tc>
          <w:tcPr/>
          <w:p>
            <w:pPr>
              <w:pStyle w:val="Compact"/>
              <w:jc w:val="left"/>
            </w:pPr>
            <w:r>
              <w:t xml:space="preserve">$339,475.00</w:t>
            </w:r>
          </w:p>
        </w:tc>
      </w:tr>
      <w:tr>
        <w:tc>
          <w:tcPr>
            <w:gridSpan w:val="4"/>
          </w:tcPr>
          <w:p>
            <w:pPr>
              <w:pStyle w:val="Compact"/>
              <w:jc w:val="left"/>
            </w:pPr>
            <w:r>
              <w:t xml:space="preserve">GRAND TOTAL (USD)</w:t>
            </w:r>
          </w:p>
        </w:tc>
        <w:tc>
          <w:tcPr/>
          <w:p>
            <w:pPr>
              <w:pStyle w:val="Compact"/>
              <w:jc w:val="left"/>
            </w:pPr>
            <w:r>
              <w:t xml:space="preserve">$5,771,075.00</w:t>
            </w:r>
          </w:p>
        </w:tc>
      </w:tr>
    </w:tbl>
    <w:bookmarkEnd w:id="23"/>
    <w:bookmarkStart w:id="24" w:name="scope-of-work-and-paramedic-requirements"/>
    <w:p>
      <w:pPr>
        <w:pStyle w:val="Heading2"/>
      </w:pPr>
      <w:r>
        <w:t xml:space="preserve">4. Scope of Work and Paramedic Requirements</w:t>
      </w:r>
    </w:p>
    <w:p>
      <w:pPr>
        <w:pStyle w:val="FirstParagraph"/>
      </w:pPr>
      <w:r>
        <w:t xml:space="preserve">This Purchase Order authorizes the procurement of comprehensive Paramedic services for the Houston, Texas, United States metropolitan region. The selected vendor shall provide, deploy, and manage a qualified team of Paramedic professionals capable of delivering advanced life support (ALS) and critical care interventions in accordance with the Texas Administrative Code, Title 22, Chapter 199. All Paramedic personnel assigned under this Purchase Order must maintain current certification from the National Registry of Emergency Medical Technicians (NREMT) and a valid license issued by the Texas State Board of Paramedic Examiners.</w:t>
      </w:r>
    </w:p>
    <w:p>
      <w:pPr>
        <w:pStyle w:val="BodyText"/>
      </w:pPr>
      <w:r>
        <w:t xml:space="preserve">Each Paramedic deployed in the United States Houston service area shall be responsible for pre-hospital emergency assessment, stabilization, and transport of critically ill or injured patients. The Paramedic workforce must be distributed across all 15 designated EMS zones within the city limits of Houston, ensuring a maximum response time of eight (8) minutes for urban zones and twelve (12) minutes for suburban and rural periphery zones. The vendor shall guarantee a minimum of 95% Paramedic availability at all times, with a contingency pool of no fewer than six (6) additional licensed Paramedic professionals on standby to cover leave, illness, or surge demand events.</w:t>
      </w:r>
    </w:p>
    <w:p>
      <w:pPr>
        <w:pStyle w:val="BodyText"/>
      </w:pPr>
      <w:r>
        <w:t xml:space="preserve">All Paramedic vehicles and equipment procured under this Purchase Order must be stationed at approved facilities within the United States Houston metropolitan area and must comply with the National Fire Protection Association (NFPA) 1982 standard for ambulance construction and equipment. The vendor shall conduct quarterly inspections of all Paramedic equipment and submit written compliance reports to the Houston Metropolitan Emergency Medical Services Authority within five (5) business days of each inspection cycle.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Houston Metropolitan Emergency Medical Services Authority and Gulf Coast Paramedic Training &amp; Staffing Solutions, LLC upon full execution by both parties.</w:t>
      </w:r>
    </w:p>
    <w:p>
      <w:pPr>
        <w:pStyle w:val="BodyText"/>
      </w:pPr>
      <w:r>
        <w:rPr>
          <w:bCs/>
          <w:b/>
        </w:rPr>
        <w:t xml:space="preserve">5.2</w:t>
      </w:r>
      <w:r>
        <w:t xml:space="preserve"> </w:t>
      </w:r>
      <w:r>
        <w:t xml:space="preserve">The vendor shall indemnify and hold harmless the Authority against any claims, liabilities, or damages arising from the negligence or misconduct of any Paramedic personnel deployed under this Purchase Order.</w:t>
      </w:r>
    </w:p>
    <w:p>
      <w:pPr>
        <w:pStyle w:val="BodyText"/>
      </w:pPr>
      <w:r>
        <w:rPr>
          <w:bCs/>
          <w:b/>
        </w:rPr>
        <w:t xml:space="preserve">5.3</w:t>
      </w:r>
      <w:r>
        <w:t xml:space="preserve"> </w:t>
      </w:r>
      <w:r>
        <w:t xml:space="preserve">All Paramedic services rendered in the United States Houston area shall comply with federal, Texas state, and Houston municipal regulations, including but not limited to HIPAA privacy standards, OSHA workplace safety requirements, and the Texas Occupations Code governing emergency medical services.</w:t>
      </w:r>
    </w:p>
    <w:p>
      <w:pPr>
        <w:pStyle w:val="BodyText"/>
      </w:pPr>
      <w:r>
        <w:rPr>
          <w:bCs/>
          <w:b/>
        </w:rPr>
        <w:t xml:space="preserve">5.4</w:t>
      </w:r>
      <w:r>
        <w:t xml:space="preserve"> </w:t>
      </w:r>
      <w:r>
        <w:t xml:space="preserve">The Authority reserves the right to terminate this Purchase Order with thirty (30) days written notice if the vendor fails to maintain the required Paramedic staffing levels or if any Paramedic personnel are found to be operating without valid licensure.</w:t>
      </w:r>
    </w:p>
    <w:p>
      <w:pPr>
        <w:pStyle w:val="BodyText"/>
      </w:pPr>
      <w:r>
        <w:rPr>
          <w:bCs/>
          <w:b/>
        </w:rPr>
        <w:t xml:space="preserve">5.5</w:t>
      </w:r>
      <w:r>
        <w:t xml:space="preserve"> </w:t>
      </w:r>
      <w:r>
        <w:t xml:space="preserve">Invoicing shall be submitted monthly by the 5th business day. Payment will be processed within thirty (30) days of receipt of a valid invoice. Late payments shall accrue interest at a rate of 1.5% per month.</w:t>
      </w:r>
    </w:p>
    <w:p>
      <w:pPr>
        <w:pStyle w:val="BodyText"/>
      </w:pPr>
      <w:r>
        <w:rPr>
          <w:bCs/>
          <w:b/>
        </w:rPr>
        <w:t xml:space="preserve">5.6</w:t>
      </w:r>
      <w:r>
        <w:t xml:space="preserve"> </w:t>
      </w:r>
      <w:r>
        <w:t xml:space="preserve">All disputes arising from this Purchase Order shall be resolved through binding arbitration in Harris County, Houston, Texas, United States, in accordance with the rules of the American Arbitration Association.</w:t>
      </w:r>
    </w:p>
    <w:p>
      <w:pPr>
        <w:pStyle w:val="BodyText"/>
      </w:pPr>
      <w:r>
        <w:rPr>
          <w:bCs/>
          <w:b/>
        </w:rPr>
        <w:t xml:space="preserve">5.7</w:t>
      </w:r>
      <w:r>
        <w:t xml:space="preserve"> </w:t>
      </w:r>
      <w:r>
        <w:t xml:space="preserve">The vendor shall maintain a minimum of $5,000,000 in professional liability insurance covering all Paramedic activities conducted within the United States Houston service area.</w:t>
      </w:r>
    </w:p>
    <w:bookmarkEnd w:id="25"/>
    <w:bookmarkStart w:id="26" w:name="delivery-and-implementation-schedule"/>
    <w:p>
      <w:pPr>
        <w:pStyle w:val="Heading2"/>
      </w:pPr>
      <w:r>
        <w:t xml:space="preserve">6. Delivery and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Phase 1 – Paramedic Recruitment &amp; Vetting</w:t>
            </w:r>
          </w:p>
        </w:tc>
        <w:tc>
          <w:tcPr/>
          <w:p>
            <w:pPr>
              <w:pStyle w:val="Compact"/>
              <w:jc w:val="left"/>
            </w:pPr>
            <w:r>
              <w:t xml:space="preserve">June 30, 2025</w:t>
            </w:r>
          </w:p>
        </w:tc>
        <w:tc>
          <w:tcPr/>
          <w:p>
            <w:pPr>
              <w:pStyle w:val="Compact"/>
              <w:jc w:val="left"/>
            </w:pPr>
            <w:r>
              <w:t xml:space="preserve">48 licensed Paramedic candidates identified and background-checked</w:t>
            </w:r>
          </w:p>
        </w:tc>
      </w:tr>
      <w:tr>
        <w:tc>
          <w:tcPr/>
          <w:p>
            <w:pPr>
              <w:pStyle w:val="Compact"/>
              <w:jc w:val="left"/>
            </w:pPr>
            <w:r>
              <w:t xml:space="preserve">Phase 2 – Equipment Procurement &amp; Delivery</w:t>
            </w:r>
          </w:p>
        </w:tc>
        <w:tc>
          <w:tcPr/>
          <w:p>
            <w:pPr>
              <w:pStyle w:val="Compact"/>
              <w:jc w:val="left"/>
            </w:pPr>
            <w:r>
              <w:t xml:space="preserve">July 15, 2025</w:t>
            </w:r>
          </w:p>
        </w:tc>
        <w:tc>
          <w:tcPr/>
          <w:p>
            <w:pPr>
              <w:pStyle w:val="Compact"/>
              <w:jc w:val="left"/>
            </w:pPr>
            <w:r>
              <w:t xml:space="preserve">All PPE kits and mobile medical equipment delivered to Houston facilities</w:t>
            </w:r>
          </w:p>
        </w:tc>
      </w:tr>
      <w:tr>
        <w:tc>
          <w:tcPr/>
          <w:p>
            <w:pPr>
              <w:pStyle w:val="Compact"/>
              <w:jc w:val="left"/>
            </w:pPr>
            <w:r>
              <w:t xml:space="preserve">Phase 3 – System Integration &amp; Testing</w:t>
            </w:r>
          </w:p>
        </w:tc>
        <w:tc>
          <w:tcPr/>
          <w:p>
            <w:pPr>
              <w:pStyle w:val="Compact"/>
              <w:jc w:val="left"/>
            </w:pPr>
            <w:r>
              <w:t xml:space="preserve">July 25, 2025</w:t>
            </w:r>
          </w:p>
        </w:tc>
        <w:tc>
          <w:tcPr/>
          <w:p>
            <w:pPr>
              <w:pStyle w:val="Compact"/>
              <w:jc w:val="left"/>
            </w:pPr>
            <w:r>
              <w:t xml:space="preserve">Dispatch and communication system fully operational in United States Houston</w:t>
            </w:r>
          </w:p>
        </w:tc>
      </w:tr>
      <w:tr>
        <w:tc>
          <w:tcPr/>
          <w:p>
            <w:pPr>
              <w:pStyle w:val="Compact"/>
              <w:jc w:val="left"/>
            </w:pPr>
            <w:r>
              <w:t xml:space="preserve">Phase 4 – Full Paramedic Deployment</w:t>
            </w:r>
          </w:p>
        </w:tc>
        <w:tc>
          <w:tcPr/>
          <w:p>
            <w:pPr>
              <w:pStyle w:val="Compact"/>
              <w:jc w:val="left"/>
            </w:pPr>
            <w:r>
              <w:t xml:space="preserve">August 1, 2025</w:t>
            </w:r>
          </w:p>
        </w:tc>
        <w:tc>
          <w:tcPr/>
          <w:p>
            <w:pPr>
              <w:pStyle w:val="Compact"/>
              <w:jc w:val="left"/>
            </w:pPr>
            <w:r>
              <w:t xml:space="preserve">All 48 Paramedic positions active across 15 EMS zones</w:t>
            </w:r>
          </w:p>
        </w:tc>
      </w:tr>
    </w:tbl>
    <w:bookmarkEnd w:id="26"/>
    <w:bookmarkStart w:id="27" w:name="authorization-and-signatures"/>
    <w:p>
      <w:pPr>
        <w:pStyle w:val="Heading2"/>
      </w:pPr>
      <w:r>
        <w:t xml:space="preserve">7. Authorization and Signatures</w:t>
      </w:r>
    </w:p>
    <w:p>
      <w:pPr>
        <w:pStyle w:val="FirstParagraph"/>
      </w:pPr>
      <w:r>
        <w:t xml:space="preserve">By signing below, the authorized representatives of both parties acknowledge and agree to all terms, conditions, and obligations set forth in this Purchase Order for the procurement of Paramedic services in the United States Houston metropolitan area.</w:t>
      </w:r>
    </w:p>
    <w:p>
      <w:pPr>
        <w:pStyle w:val="BodyText"/>
      </w:pPr>
      <w:r>
        <w:rPr>
          <w:bCs/>
          <w:b/>
        </w:rPr>
        <w:t xml:space="preserve">For the Buyer:</w:t>
      </w:r>
    </w:p>
    <w:p>
      <w:pPr>
        <w:pStyle w:val="BodyText"/>
      </w:pPr>
      <w:r>
        <w:t xml:space="preserve">Houston Metropolitan Emergency Medical Services Authority</w:t>
      </w:r>
    </w:p>
    <w:p>
      <w:pPr>
        <w:pStyle w:val="BodyText"/>
      </w:pPr>
      <w:r>
        <w:t xml:space="preserve">Authorized Signatory: ___________________________</w:t>
      </w:r>
    </w:p>
    <w:p>
      <w:pPr>
        <w:pStyle w:val="BodyText"/>
      </w:pPr>
      <w:r>
        <w:t xml:space="preserve">Name: Sandra R. Whitfield, Chief Procurement Officer</w:t>
      </w:r>
    </w:p>
    <w:p>
      <w:pPr>
        <w:pStyle w:val="BodyText"/>
      </w:pPr>
      <w:r>
        <w:t xml:space="preserve">Date: ___________________________</w:t>
      </w:r>
    </w:p>
    <w:p>
      <w:pPr>
        <w:pStyle w:val="BodyText"/>
      </w:pPr>
      <w:r>
        <w:rPr>
          <w:bCs/>
          <w:b/>
        </w:rPr>
        <w:t xml:space="preserve">For the Vendor:</w:t>
      </w:r>
    </w:p>
    <w:p>
      <w:pPr>
        <w:pStyle w:val="BodyText"/>
      </w:pPr>
      <w:r>
        <w:t xml:space="preserve">Gulf Coast Paramedic Training &amp; Staffing Solutions, LLC</w:t>
      </w:r>
    </w:p>
    <w:p>
      <w:pPr>
        <w:pStyle w:val="BodyText"/>
      </w:pPr>
      <w:r>
        <w:t xml:space="preserve">Authorized Signatory: ___________________________</w:t>
      </w:r>
    </w:p>
    <w:p>
      <w:pPr>
        <w:pStyle w:val="BodyText"/>
      </w:pPr>
      <w:r>
        <w:t xml:space="preserve">Name: Dr. Marcus Ellison, Director of Operations</w:t>
      </w:r>
    </w:p>
    <w:p>
      <w:pPr>
        <w:pStyle w:val="BodyText"/>
      </w:pPr>
      <w:r>
        <w:t xml:space="preserve">Date: ___________________________</w:t>
      </w:r>
    </w:p>
    <w:bookmarkEnd w:id="27"/>
    <w:p>
      <w:pPr>
        <w:pStyle w:val="BodyText"/>
      </w:pPr>
      <w:r>
        <w:rPr>
          <w:bCs/>
          <w:b/>
        </w:rPr>
        <w:t xml:space="preserve">Document Reference:</w:t>
      </w:r>
      <w:r>
        <w:t xml:space="preserve"> </w:t>
      </w:r>
      <w:r>
        <w:t xml:space="preserve">Purchase Order HME-2025-04871 | Paramedic Services Procurement | United States Houston, Texas</w:t>
      </w:r>
    </w:p>
    <w:p>
      <w:pPr>
        <w:pStyle w:val="BodyText"/>
      </w:pPr>
      <w:r>
        <w:t xml:space="preserve">This Purchase Order is the property of the Houston Metropolitan Emergency Medical Services Authority. Unauthorized reproduction or distribution is prohibited. All Paramedic services described herein are subject to the terms of this Purchase Order and applicable United States federal and Texas state law.</w:t>
      </w:r>
    </w:p>
    <w:p>
      <w:pPr>
        <w:pStyle w:val="BodyText"/>
      </w:pPr>
      <w:r>
        <w:t xml:space="preserve">Page 1 of 1 | Generated: June 12, 2025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States Houston</dc:title>
  <dc:creator/>
  <dc:language>en</dc:language>
  <cp:keywords/>
  <dcterms:created xsi:type="dcterms:W3CDTF">2026-10-10T07:36:00Z</dcterms:created>
  <dcterms:modified xsi:type="dcterms:W3CDTF">2026-10-10T07:36:00Z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