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Guangzhou PetroEnergy Solutions Co., Ltd.</w:t>
      </w:r>
    </w:p>
    <w:p>
      <w:pPr>
        <w:pStyle w:val="BodyText"/>
      </w:pPr>
      <w:r>
        <w:t xml:space="preserve">188 Tianhe Road, Tianhe District, Guangzhou, Guangdong Province, China 510630</w:t>
      </w:r>
    </w:p>
    <w:p>
      <w:pPr>
        <w:pStyle w:val="BodyText"/>
      </w:pPr>
      <w:r>
        <w:t xml:space="preserve">Tel: +86-20-8876-5432 | Email: procurement@gzpetroenergy.cn</w:t>
      </w:r>
    </w:p>
    <w:bookmarkEnd w:id="20"/>
    <w:p>
      <w:pPr>
        <w:pStyle w:val="BodyText"/>
      </w:pPr>
      <w:r>
        <w:rPr>
          <w:bCs/>
          <w:b/>
        </w:rPr>
        <w:t xml:space="preserve">Purchase Order No.:</w:t>
      </w:r>
      <w:r>
        <w:t xml:space="preserve"> </w:t>
      </w:r>
      <w:r>
        <w:t xml:space="preserve">GZ-PE-2025-04782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Pearl River Basin Exploration Phase III</w:t>
      </w:r>
      <w:r>
        <w:br/>
      </w:r>
      <w:r>
        <w:rPr>
          <w:bCs/>
          <w:b/>
        </w:rPr>
        <w:t xml:space="preserve">Department:</w:t>
      </w:r>
      <w:r>
        <w:t xml:space="preserve"> </w:t>
      </w:r>
      <w:r>
        <w:t xml:space="preserve">Upstream Operations – China Guangzhou Office</w:t>
      </w:r>
      <w:r>
        <w:br/>
      </w:r>
      <w:r>
        <w:rPr>
          <w:bCs/>
          <w:b/>
        </w:rPr>
        <w:t xml:space="preserve">Priority:</w:t>
      </w:r>
      <w:r>
        <w:t xml:space="preserve"> </w:t>
      </w:r>
      <w:r>
        <w:t xml:space="preserve">High</w:t>
      </w:r>
    </w:p>
    <w:bookmarkStart w:id="21" w:name="buyer-information"/>
    <w:p>
      <w:pPr>
        <w:pStyle w:val="Heading2"/>
      </w:pPr>
      <w:r>
        <w:t xml:space="preserve">1. Buyer Information</w:t>
      </w:r>
    </w:p>
    <w:p>
      <w:pPr>
        <w:pStyle w:val="FirstParagraph"/>
      </w:pPr>
      <w:r>
        <w:rPr>
          <w:bCs/>
          <w:b/>
        </w:rPr>
        <w:t xml:space="preserve">Guangzhou PetroEnergy Solutions Co., Ltd.</w:t>
      </w:r>
      <w:r>
        <w:br/>
      </w:r>
      <w:r>
        <w:t xml:space="preserve">188 Tianhe Road, Tianhe District, Guangzhou, Guangdong Province, China 510630</w:t>
      </w:r>
      <w:r>
        <w:br/>
      </w:r>
      <w:r>
        <w:t xml:space="preserve">Tax Registration No.: 91440101MA5C8X2K7P</w:t>
      </w:r>
      <w:r>
        <w:br/>
      </w:r>
      <w:r>
        <w:t xml:space="preserve">Contact Person: Mr. Wei Zhang, Head of Procurement</w:t>
      </w:r>
      <w:r>
        <w:br/>
      </w:r>
      <w:r>
        <w:t xml:space="preserve">Email: w.zhang@gzpetroenergy.cn | Phone: +86-20-8876-5433</w:t>
      </w:r>
    </w:p>
    <w:bookmarkEnd w:id="21"/>
    <w:bookmarkStart w:id="22" w:name="supplier-service-provider-information"/>
    <w:p>
      <w:pPr>
        <w:pStyle w:val="Heading2"/>
      </w:pPr>
      <w:r>
        <w:t xml:space="preserve">2. Supplier / Service Provider Information</w:t>
      </w:r>
    </w:p>
    <w:p>
      <w:pPr>
        <w:pStyle w:val="FirstParagraph"/>
      </w:pPr>
      <w:r>
        <w:rPr>
          <w:bCs/>
          <w:b/>
        </w:rPr>
        <w:t xml:space="preserve">Shenzhen DeepWell Engineering &amp; Consulting Group Co., Ltd.</w:t>
      </w:r>
      <w:r>
        <w:br/>
      </w:r>
      <w:r>
        <w:t xml:space="preserve">45 Binhai Boulevard, Nanshan District, Shenzhen, Guangdong Province, China 518067</w:t>
      </w:r>
      <w:r>
        <w:br/>
      </w:r>
      <w:r>
        <w:t xml:space="preserve">Tax Registration No.: 91440300MA5D3R9L2Q</w:t>
      </w:r>
      <w:r>
        <w:br/>
      </w:r>
      <w:r>
        <w:t xml:space="preserve">Contact Person: Dr. Lin Mei, Director of Professional Services</w:t>
      </w:r>
      <w:r>
        <w:br/>
      </w:r>
      <w:r>
        <w:t xml:space="preserve">Email: l.mei@szdeepwell.cn | Phone: +86-755-2648-9910</w:t>
      </w:r>
    </w:p>
    <w:bookmarkEnd w:id="22"/>
    <w:bookmarkStart w:id="23" w:name="X7ac31715090255805fe17505a6019e89599d215"/>
    <w:p>
      <w:pPr>
        <w:pStyle w:val="Heading2"/>
      </w:pPr>
      <w:r>
        <w:t xml:space="preserve">3. Description of Services – Petroleum Engineer Engagement</w:t>
      </w:r>
    </w:p>
    <w:p>
      <w:pPr>
        <w:pStyle w:val="FirstParagraph"/>
      </w:pPr>
      <w:r>
        <w:t xml:space="preserve">This</w:t>
      </w:r>
      <w:r>
        <w:t xml:space="preserve"> </w:t>
      </w:r>
      <w:r>
        <w:t xml:space="preserve">Purchase Order</w:t>
      </w:r>
      <w:r>
        <w:t xml:space="preserve"> </w:t>
      </w:r>
      <w:r>
        <w:t xml:space="preserve">is issued by Guangzhou PetroEnergy Solutions Co., Ltd. to formally request the engagement of a qualified</w:t>
      </w:r>
      <w:r>
        <w:t xml:space="preserve"> </w:t>
      </w:r>
      <w:r>
        <w:t xml:space="preserve">Petroleum Engineer</w:t>
      </w:r>
      <w:r>
        <w:t xml:space="preserve"> </w:t>
      </w:r>
      <w:r>
        <w:t xml:space="preserve">to provide specialized technical services for the Pearl River Basin Exploration Phase III project, to be carried out at the company's operational headquarters and field sites within</w:t>
      </w:r>
      <w:r>
        <w:t xml:space="preserve"> </w:t>
      </w:r>
      <w:r>
        <w:t xml:space="preserve">China Guangzhou</w:t>
      </w:r>
      <w:r>
        <w:t xml:space="preserve"> </w:t>
      </w:r>
      <w:r>
        <w:t xml:space="preserve">and its surrounding geological regions. The</w:t>
      </w:r>
      <w:r>
        <w:t xml:space="preserve"> </w:t>
      </w:r>
      <w:r>
        <w:t xml:space="preserve">Petroleum Engineer</w:t>
      </w:r>
      <w:r>
        <w:t xml:space="preserve"> </w:t>
      </w:r>
      <w:r>
        <w:t xml:space="preserve">shall be responsible for reservoir characterization, wellbore integrity assessment, production optimization modeling, and the preparation of technical reports in compliance with the National Energy Administration of the People's Republic of China and all applicable local regulations in Guangdong Province.</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Petroleum Engineer – Reservoir Modeling &amp; Simulation (on-site, China Guangzhou office)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6 months</w:t>
            </w:r>
          </w:p>
        </w:tc>
      </w:tr>
      <w:tr>
        <w:tc>
          <w:tcPr/>
          <w:p>
            <w:pPr>
              <w:pStyle w:val="Compact"/>
              <w:jc w:val="left"/>
            </w:pPr>
            <w:r>
              <w:t xml:space="preserve">2</w:t>
            </w:r>
          </w:p>
        </w:tc>
        <w:tc>
          <w:tcPr/>
          <w:p>
            <w:pPr>
              <w:pStyle w:val="Compact"/>
              <w:jc w:val="left"/>
            </w:pPr>
            <w:r>
              <w:t xml:space="preserve">Petroleum Engineer – Wellbore Integrity &amp; Completion Design Review</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142,000.00</w:t>
            </w:r>
          </w:p>
        </w:tc>
        <w:tc>
          <w:tcPr/>
          <w:p>
            <w:pPr>
              <w:pStyle w:val="Compact"/>
              <w:jc w:val="left"/>
            </w:pPr>
            <w:r>
              <w:t xml:space="preserve">142,000.00</w:t>
            </w:r>
          </w:p>
        </w:tc>
        <w:tc>
          <w:tcPr/>
          <w:p>
            <w:pPr>
              <w:pStyle w:val="Compact"/>
              <w:jc w:val="left"/>
            </w:pPr>
            <w:r>
              <w:t xml:space="preserve">4 months</w:t>
            </w:r>
          </w:p>
        </w:tc>
      </w:tr>
      <w:tr>
        <w:tc>
          <w:tcPr/>
          <w:p>
            <w:pPr>
              <w:pStyle w:val="Compact"/>
              <w:jc w:val="left"/>
            </w:pPr>
            <w:r>
              <w:t xml:space="preserve">3</w:t>
            </w:r>
          </w:p>
        </w:tc>
        <w:tc>
          <w:tcPr/>
          <w:p>
            <w:pPr>
              <w:pStyle w:val="Compact"/>
              <w:jc w:val="left"/>
            </w:pPr>
            <w:r>
              <w:t xml:space="preserve">Technical Reporting &amp; Regulatory Compliance Documentation (China Guangzhou jurisdiction)</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Ongoing</w:t>
            </w:r>
          </w:p>
        </w:tc>
      </w:tr>
      <w:tr>
        <w:tc>
          <w:tcPr/>
          <w:p>
            <w:pPr>
              <w:pStyle w:val="Compact"/>
              <w:jc w:val="left"/>
            </w:pPr>
            <w:r>
              <w:t xml:space="preserve">4</w:t>
            </w:r>
          </w:p>
        </w:tc>
        <w:tc>
          <w:tcPr/>
          <w:p>
            <w:pPr>
              <w:pStyle w:val="Compact"/>
              <w:jc w:val="left"/>
            </w:pPr>
            <w:r>
              <w:t xml:space="preserve">Field Supervision – Petroleum Engineer on-site at Pearl River Basin drill sites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144,000.00</w:t>
            </w:r>
          </w:p>
        </w:tc>
        <w:tc>
          <w:tcPr/>
          <w:p>
            <w:pPr>
              <w:pStyle w:val="Compact"/>
              <w:jc w:val="left"/>
            </w:pPr>
            <w:r>
              <w:t xml:space="preserve">As required</w:t>
            </w:r>
          </w:p>
        </w:tc>
      </w:tr>
      <w:tr>
        <w:tc>
          <w:tcPr/>
          <w:p>
            <w:pPr>
              <w:pStyle w:val="Compact"/>
              <w:jc w:val="left"/>
            </w:pPr>
            <w:r>
              <w:t xml:space="preserve">5</w:t>
            </w:r>
          </w:p>
        </w:tc>
        <w:tc>
          <w:tcPr/>
          <w:p>
            <w:pPr>
              <w:pStyle w:val="Compact"/>
              <w:jc w:val="left"/>
            </w:pPr>
            <w:r>
              <w:t xml:space="preserve">Software License – Reservoir Simulation Suite (annual, China Guangzhou deployment)</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96,000.00</w:t>
            </w:r>
          </w:p>
        </w:tc>
        <w:tc>
          <w:tcPr/>
          <w:p>
            <w:pPr>
              <w:pStyle w:val="Compact"/>
              <w:jc w:val="left"/>
            </w:pPr>
            <w:r>
              <w:t xml:space="preserve">192,000.00</w:t>
            </w:r>
          </w:p>
        </w:tc>
        <w:tc>
          <w:tcPr/>
          <w:p>
            <w:pPr>
              <w:pStyle w:val="Compact"/>
              <w:jc w:val="left"/>
            </w:pPr>
            <w:r>
              <w:t xml:space="preserve">12 months</w:t>
            </w:r>
          </w:p>
        </w:tc>
      </w:tr>
      <w:tr>
        <w:tc>
          <w:tcPr>
            <w:gridSpan w:val="5"/>
          </w:tcPr>
          <w:p>
            <w:pPr>
              <w:pStyle w:val="Compact"/>
              <w:jc w:val="right"/>
            </w:pPr>
            <w:r>
              <w:t xml:space="preserve">SUBTOTAL</w:t>
            </w:r>
          </w:p>
        </w:tc>
        <w:tc>
          <w:tcPr/>
          <w:p>
            <w:pPr>
              <w:pStyle w:val="Compact"/>
              <w:jc w:val="left"/>
            </w:pPr>
            <w:r>
              <w:t xml:space="preserve">765,000.00</w:t>
            </w:r>
          </w:p>
        </w:tc>
        <w:tc>
          <w:tcPr/>
          <w:p>
            <w:pPr>
              <w:pStyle w:val="Compact"/>
            </w:pPr>
          </w:p>
        </w:tc>
      </w:tr>
      <w:tr>
        <w:tc>
          <w:tcPr>
            <w:gridSpan w:val="5"/>
          </w:tcPr>
          <w:p>
            <w:pPr>
              <w:pStyle w:val="Compact"/>
              <w:jc w:val="right"/>
            </w:pPr>
            <w:r>
              <w:t xml:space="preserve">VAT (13% – PRC Standard Rate)</w:t>
            </w:r>
          </w:p>
        </w:tc>
        <w:tc>
          <w:tcPr/>
          <w:p>
            <w:pPr>
              <w:pStyle w:val="Compact"/>
              <w:jc w:val="left"/>
            </w:pPr>
            <w:r>
              <w:t xml:space="preserve">99,450.00</w:t>
            </w:r>
          </w:p>
        </w:tc>
        <w:tc>
          <w:tcPr/>
          <w:p>
            <w:pPr>
              <w:pStyle w:val="Compact"/>
            </w:pPr>
          </w:p>
        </w:tc>
      </w:tr>
      <w:tr>
        <w:tc>
          <w:tcPr>
            <w:gridSpan w:val="5"/>
          </w:tcPr>
          <w:p>
            <w:pPr>
              <w:pStyle w:val="Compact"/>
              <w:jc w:val="right"/>
            </w:pPr>
            <w:r>
              <w:t xml:space="preserve">GRAND TOTAL (CNY)</w:t>
            </w:r>
          </w:p>
        </w:tc>
        <w:tc>
          <w:tcPr/>
          <w:p>
            <w:pPr>
              <w:pStyle w:val="Compact"/>
              <w:jc w:val="left"/>
            </w:pPr>
            <w:r>
              <w:t xml:space="preserve">864,450.00</w:t>
            </w:r>
          </w:p>
        </w:tc>
        <w:tc>
          <w:tcPr/>
          <w:p>
            <w:pPr>
              <w:pStyle w:val="Compact"/>
            </w:pP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Scope of Work:</w:t>
      </w:r>
      <w:r>
        <w:t xml:space="preserve"> </w:t>
      </w: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shall perform all duties in strict accordance with the technical specifications outlined in Appendix A (attached separately). All work shall be conducted at the buyer's premises in</w:t>
      </w:r>
      <w:r>
        <w:t xml:space="preserve"> </w:t>
      </w:r>
      <w:r>
        <w:t xml:space="preserve">China Guangzhou</w:t>
      </w:r>
      <w:r>
        <w:t xml:space="preserve"> </w:t>
      </w:r>
      <w:r>
        <w:t xml:space="preserve">or at designated field sites within a 150-kilometer radius of the Guangzhou municipal boundary.</w:t>
      </w:r>
    </w:p>
    <w:p>
      <w:pPr>
        <w:numPr>
          <w:ilvl w:val="0"/>
          <w:numId w:val="1001"/>
        </w:numPr>
        <w:pStyle w:val="Compact"/>
      </w:pPr>
      <w:r>
        <w:rPr>
          <w:bCs/>
          <w:b/>
        </w:rPr>
        <w:t xml:space="preserve">Qualifications:</w:t>
      </w:r>
      <w:r>
        <w:t xml:space="preserve"> </w:t>
      </w:r>
      <w:r>
        <w:t xml:space="preserve">The</w:t>
      </w:r>
      <w:r>
        <w:t xml:space="preserve"> </w:t>
      </w:r>
      <w:r>
        <w:t xml:space="preserve">Petroleum Engineer</w:t>
      </w:r>
      <w:r>
        <w:t xml:space="preserve"> </w:t>
      </w:r>
      <w:r>
        <w:t xml:space="preserve">must hold a minimum of a Master's degree in Petroleum Engineering or a closely related discipline, possess at least eight (8) years of professional experience in upstream oil and gas operations, and be registered with the China Petroleum Engineering Association. A valid professional practice license issued by the relevant authority in Guangdong Province is mandatory.</w:t>
      </w:r>
    </w:p>
    <w:p>
      <w:pPr>
        <w:numPr>
          <w:ilvl w:val="0"/>
          <w:numId w:val="1001"/>
        </w:numPr>
        <w:pStyle w:val="Compact"/>
      </w:pPr>
      <w:r>
        <w:rPr>
          <w:bCs/>
          <w:b/>
        </w:rPr>
        <w:t xml:space="preserve">Commencement and Duration:</w:t>
      </w:r>
      <w:r>
        <w:t xml:space="preserve"> </w:t>
      </w:r>
      <w:r>
        <w:t xml:space="preserve">Services shall commence no later than 1 July 2025. The initial engagement period is twelve (12) months, subject to mutual written agreement for renewal. The</w:t>
      </w:r>
      <w:r>
        <w:t xml:space="preserve"> </w:t>
      </w:r>
      <w:r>
        <w:t xml:space="preserve">Purchase Order</w:t>
      </w:r>
      <w:r>
        <w:t xml:space="preserve"> </w:t>
      </w:r>
      <w:r>
        <w:t xml:space="preserve">shall remain valid for acceptance until 14 July 2025.</w:t>
      </w:r>
    </w:p>
    <w:p>
      <w:pPr>
        <w:numPr>
          <w:ilvl w:val="0"/>
          <w:numId w:val="1001"/>
        </w:numPr>
        <w:pStyle w:val="Compact"/>
      </w:pPr>
      <w:r>
        <w:rPr>
          <w:bCs/>
          <w:b/>
        </w:rPr>
        <w:t xml:space="preserve">Payment Terms:</w:t>
      </w:r>
      <w:r>
        <w:t xml:space="preserve"> </w:t>
      </w:r>
      <w:r>
        <w:t xml:space="preserve">Payment shall be made in three (3) equal installments via bank transfer to the supplier's designated account in RMB (CNY). The first installment (33.33%) is due upon execution of this</w:t>
      </w:r>
      <w:r>
        <w:t xml:space="preserve"> </w:t>
      </w:r>
      <w:r>
        <w:t xml:space="preserve">Purchase Order</w:t>
      </w:r>
      <w:r>
        <w:t xml:space="preserve">. The second installment (33.33%) is due at the six-month milestone. The final installment (33.34%) is due upon satisfactory completion and acceptance of all deliverables. Late payments shall accrue interest at 0.05% per calendar day.</w:t>
      </w:r>
    </w:p>
    <w:p>
      <w:pPr>
        <w:numPr>
          <w:ilvl w:val="0"/>
          <w:numId w:val="1001"/>
        </w:numPr>
        <w:pStyle w:val="Compact"/>
      </w:pPr>
      <w:r>
        <w:rPr>
          <w:bCs/>
          <w:b/>
        </w:rPr>
        <w:t xml:space="preserve">Confidentiality:</w:t>
      </w:r>
      <w:r>
        <w:t xml:space="preserve"> </w:t>
      </w:r>
      <w:r>
        <w:t xml:space="preserve">All geological data, reservoir models, well logs, and proprietary information pertaining to the</w:t>
      </w:r>
      <w:r>
        <w:t xml:space="preserve"> </w:t>
      </w:r>
      <w:r>
        <w:t xml:space="preserve">Petroleum Engineer</w:t>
      </w:r>
      <w:r>
        <w:t xml:space="preserve">'s work in</w:t>
      </w:r>
      <w:r>
        <w:t xml:space="preserve"> </w:t>
      </w:r>
      <w:r>
        <w:t xml:space="preserve">China Guangzhou</w:t>
      </w:r>
      <w:r>
        <w:t xml:space="preserve"> </w:t>
      </w:r>
      <w:r>
        <w:t xml:space="preserve">shall be treated as strictly confidential. The supplier shall execute a Non-Disclosure Agreement (NDA) prior to the commencement of any fieldwork.</w:t>
      </w:r>
    </w:p>
    <w:p>
      <w:pPr>
        <w:numPr>
          <w:ilvl w:val="0"/>
          <w:numId w:val="1001"/>
        </w:numPr>
        <w:pStyle w:val="Compact"/>
      </w:pPr>
      <w:r>
        <w:rPr>
          <w:bCs/>
          <w:b/>
        </w:rPr>
        <w:t xml:space="preserve">Compliance and Safety:</w:t>
      </w:r>
      <w:r>
        <w:t xml:space="preserve"> </w:t>
      </w:r>
      <w:r>
        <w:t xml:space="preserve">The</w:t>
      </w:r>
      <w:r>
        <w:t xml:space="preserve"> </w:t>
      </w:r>
      <w:r>
        <w:t xml:space="preserve">Petroleum Engineer</w:t>
      </w:r>
      <w:r>
        <w:t xml:space="preserve"> </w:t>
      </w:r>
      <w:r>
        <w:t xml:space="preserve">shall comply with all occupational health and safety regulations enforced by the Ministry of Emergency Management of the PRC and the local safety bureau in Guangzhou. The supplier is responsible for providing all necessary personal protective equipment (PPE) and ensuring the engineer holds a valid safety certification for petroleum field operations.</w:t>
      </w:r>
    </w:p>
    <w:p>
      <w:pPr>
        <w:numPr>
          <w:ilvl w:val="0"/>
          <w:numId w:val="1001"/>
        </w:numPr>
        <w:pStyle w:val="Compact"/>
      </w:pPr>
      <w:r>
        <w:rPr>
          <w:bCs/>
          <w:b/>
        </w:rPr>
        <w:t xml:space="preserve">Intellectual Property:</w:t>
      </w:r>
      <w:r>
        <w:t xml:space="preserve"> </w:t>
      </w:r>
      <w:r>
        <w:t xml:space="preserve">All reports, models, and technical documentation produced by the</w:t>
      </w:r>
      <w:r>
        <w:t xml:space="preserve"> </w:t>
      </w:r>
      <w:r>
        <w:t xml:space="preserve">Petroleum Engineer</w:t>
      </w:r>
      <w:r>
        <w:t xml:space="preserve"> </w:t>
      </w:r>
      <w:r>
        <w:t xml:space="preserve">under this</w:t>
      </w:r>
      <w:r>
        <w:t xml:space="preserve"> </w:t>
      </w:r>
      <w:r>
        <w:t xml:space="preserve">Purchase Order</w:t>
      </w:r>
      <w:r>
        <w:t xml:space="preserve"> </w:t>
      </w:r>
      <w:r>
        <w:t xml:space="preserve">shall be the exclusive property of Guangzhou PetroEnergy Solutions Co., Ltd. upon full payment.</w:t>
      </w:r>
    </w:p>
    <w:p>
      <w:pPr>
        <w:numPr>
          <w:ilvl w:val="0"/>
          <w:numId w:val="1001"/>
        </w:numPr>
        <w:pStyle w:val="Compact"/>
      </w:pPr>
      <w:r>
        <w:rPr>
          <w:bCs/>
          <w:b/>
        </w:rPr>
        <w:t xml:space="preserve">Governing Law and Dispute Resolution:</w:t>
      </w:r>
      <w:r>
        <w:t xml:space="preserve"> </w:t>
      </w:r>
      <w:r>
        <w:t xml:space="preserve">This</w:t>
      </w:r>
      <w:r>
        <w:t xml:space="preserve"> </w:t>
      </w:r>
      <w:r>
        <w:t xml:space="preserve">Purchase Order</w:t>
      </w:r>
      <w:r>
        <w:t xml:space="preserve"> </w:t>
      </w:r>
      <w:r>
        <w:t xml:space="preserve">shall be governed by the laws of the People's Republic of China. Any disputes arising from or in connection with this document shall be resolved through arbitration at the China International Economic and Trade Arbitration Commission (CIETAC), Guangzhou Sub-Commission, in accordance with its then-current arbitration rules. The seat of arbitration shall be</w:t>
      </w:r>
      <w:r>
        <w:t xml:space="preserve"> </w:t>
      </w:r>
      <w:r>
        <w:t xml:space="preserve">China Guangzhou</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regulatory changes in the</w:t>
      </w:r>
      <w:r>
        <w:t xml:space="preserve"> </w:t>
      </w:r>
      <w:r>
        <w:t xml:space="preserve">China Guangzhou</w:t>
      </w:r>
      <w:r>
        <w:t xml:space="preserve"> </w:t>
      </w:r>
      <w:r>
        <w:t xml:space="preserve">region, or pandemics, provided that the affected party notifies the other in writing within five (5) business days.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Petroleum Engineer</w:t>
      </w:r>
      <w:r>
        <w:t xml:space="preserve"> </w:t>
      </w:r>
      <w:r>
        <w:t xml:space="preserve">shall deliver all work-in-progress documentation to the buyer, and payment shall be made pro-rata for services rendered up to the termination date.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Petroleum Engineer</w:t>
      </w:r>
      <w:r>
        <w:t xml:space="preserve"> </w:t>
      </w:r>
      <w:r>
        <w:t xml:space="preserve">in</w:t>
      </w:r>
      <w:r>
        <w:t xml:space="preserve"> </w:t>
      </w:r>
      <w:r>
        <w:t xml:space="preserve">China Guangzhou</w:t>
      </w:r>
      <w:r>
        <w:t xml:space="preserve">. This document constitutes a binding commercial agreement upon countersignature by both authorized representatives.</w:t>
      </w:r>
    </w:p>
    <w:bookmarkEnd w:id="26"/>
    <w:p>
      <w:pPr>
        <w:pStyle w:val="BodyText"/>
      </w:pPr>
      <w:r>
        <w:rPr>
          <w:bCs/>
          <w:b/>
        </w:rPr>
        <w:t xml:space="preserve">For and on behalf of the Buyer:</w:t>
      </w:r>
    </w:p>
    <w:p>
      <w:pPr>
        <w:pStyle w:val="BodyText"/>
      </w:pPr>
      <w:r>
        <w:t xml:space="preserve">Guangzhou PetroEnergy Solutions Co., Ltd.</w:t>
      </w:r>
    </w:p>
    <w:p>
      <w:pPr>
        <w:pStyle w:val="BodyText"/>
      </w:pPr>
      <w:r>
        <w:t xml:space="preserve">Name: Wei Zhang</w:t>
      </w:r>
      <w:r>
        <w:br/>
      </w:r>
      <w:r>
        <w:t xml:space="preserve">Title: Head of Procurement</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Supplier:</w:t>
      </w:r>
    </w:p>
    <w:p>
      <w:pPr>
        <w:pStyle w:val="BodyText"/>
      </w:pPr>
      <w:r>
        <w:t xml:space="preserve">Shenzhen DeepWell Engineering &amp; Consulting Group Co., Ltd.</w:t>
      </w:r>
    </w:p>
    <w:p>
      <w:pPr>
        <w:pStyle w:val="BodyText"/>
      </w:pPr>
      <w:r>
        <w:t xml:space="preserve">Name: Dr. Lin Mei</w:t>
      </w:r>
      <w:r>
        <w:br/>
      </w:r>
      <w:r>
        <w:t xml:space="preserve">Title: Director of Professional Services</w:t>
      </w:r>
      <w:r>
        <w:br/>
      </w:r>
      <w:r>
        <w:t xml:space="preserve">Signature: _________________________</w:t>
      </w:r>
      <w:r>
        <w:br/>
      </w:r>
      <w:r>
        <w:t xml:space="preserve">Date: _________________________</w:t>
      </w:r>
      <w:r>
        <w:br/>
      </w:r>
      <w:r>
        <w:t xml:space="preserve">Company Seal:</w:t>
      </w:r>
    </w:p>
    <w:p>
      <w:pPr>
        <w:pStyle w:val="BodyText"/>
      </w:pPr>
      <w:r>
        <w:t xml:space="preserve">This Purchase Order (GZ-PE-2025-04782) is issued by Guangzhou PetroEnergy Solutions Co., Ltd. for the procurement of Petroleum Engineer services in China Guangzhou. This document is valid only when bearing the official company seals and authorized signatures of both parties. Unauthorized reproduction or distribution is prohibited. Document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China Guangzhou</dc:title>
  <dc:creator/>
  <dc:language>en</dc:language>
  <cp:keywords/>
  <dcterms:created xsi:type="dcterms:W3CDTF">2026-10-10T06:53:32Z</dcterms:created>
  <dcterms:modified xsi:type="dcterms:W3CDTF">2026-10-10T06:53:32Z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