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east-african-energy-solutions-ltd."/>
    <w:p>
      <w:pPr>
        <w:pStyle w:val="Heading1"/>
      </w:pPr>
      <w:r>
        <w:t xml:space="preserve">East African Energy Solutions Ltd.</w:t>
      </w:r>
    </w:p>
    <w:p>
      <w:pPr>
        <w:pStyle w:val="FirstParagraph"/>
      </w:pPr>
      <w:r>
        <w:t xml:space="preserve">P.O. Box 4521, Nairobi, Kenya | Tel: +254-20-555-0198 | Email: procurement@eaes-kenya.co.ke</w:t>
      </w:r>
    </w:p>
    <w:p>
      <w:pPr>
        <w:pStyle w:val="BodyText"/>
      </w:pPr>
      <w:r>
        <w:t xml:space="preserve">Physical Address: 4th Floor, Energy Plaza, Moi Avenue, Nairobi, Kenya</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PO-EAES-2025-0047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Project Reference:</w:t>
      </w:r>
      <w:r>
        <w:t xml:space="preserve"> </w:t>
      </w:r>
      <w:r>
        <w:t xml:space="preserve">KNP-PE-2025-NBO</w:t>
      </w:r>
    </w:p>
    <w:p>
      <w:pPr>
        <w:pStyle w:val="BodyText"/>
      </w:pPr>
      <w:r>
        <w:rPr>
          <w:bCs/>
          <w:b/>
        </w:rPr>
        <w:t xml:space="preserve">Location of Work:</w:t>
      </w:r>
      <w:r>
        <w:t xml:space="preserve"> </w:t>
      </w:r>
      <w:r>
        <w:t xml:space="preserve">Kenya Nairobi, Kenya</w:t>
      </w:r>
    </w:p>
    <w:bookmarkEnd w:id="21"/>
    <w:bookmarkStart w:id="22" w:name="vendor-service-provider"/>
    <w:p>
      <w:pPr>
        <w:pStyle w:val="Heading3"/>
      </w:pPr>
      <w:r>
        <w:t xml:space="preserve">Vendor / Service Provider</w:t>
      </w:r>
    </w:p>
    <w:p>
      <w:pPr>
        <w:pStyle w:val="FirstParagraph"/>
      </w:pPr>
      <w:r>
        <w:rPr>
          <w:bCs/>
          <w:b/>
        </w:rPr>
        <w:t xml:space="preserve">Company Name:</w:t>
      </w:r>
      <w:r>
        <w:t xml:space="preserve"> </w:t>
      </w:r>
      <w:r>
        <w:t xml:space="preserve">GeoTech Petroleum Consulting Group</w:t>
      </w:r>
    </w:p>
    <w:p>
      <w:pPr>
        <w:pStyle w:val="BodyText"/>
      </w:pPr>
      <w:r>
        <w:rPr>
          <w:bCs/>
          <w:b/>
        </w:rPr>
        <w:t xml:space="preserve">Address:</w:t>
      </w:r>
      <w:r>
        <w:t xml:space="preserve"> </w:t>
      </w:r>
      <w:r>
        <w:t xml:space="preserve">12th Floor, Harambee Towers, Ngong Road, Kenya Nairobi</w:t>
      </w:r>
    </w:p>
    <w:p>
      <w:pPr>
        <w:pStyle w:val="BodyText"/>
      </w:pPr>
      <w:r>
        <w:rPr>
          <w:bCs/>
          <w:b/>
        </w:rPr>
        <w:t xml:space="preserve">Tax/PIN No.:</w:t>
      </w:r>
      <w:r>
        <w:t xml:space="preserve"> </w:t>
      </w:r>
      <w:r>
        <w:t xml:space="preserve">P051234567X</w:t>
      </w:r>
    </w:p>
    <w:p>
      <w:pPr>
        <w:pStyle w:val="BodyText"/>
      </w:pPr>
      <w:r>
        <w:rPr>
          <w:bCs/>
          <w:b/>
        </w:rPr>
        <w:t xml:space="preserve">Contact Person:</w:t>
      </w:r>
      <w:r>
        <w:t xml:space="preserve"> </w:t>
      </w:r>
      <w:r>
        <w:t xml:space="preserve">Dr. Wanjiru Mwangi, Senior Petroleum Engineer</w:t>
      </w:r>
    </w:p>
    <w:p>
      <w:pPr>
        <w:pStyle w:val="BodyText"/>
      </w:pPr>
      <w:r>
        <w:rPr>
          <w:bCs/>
          <w:b/>
        </w:rPr>
        <w:t xml:space="preserve">Email:</w:t>
      </w:r>
      <w:r>
        <w:t xml:space="preserve"> </w:t>
      </w:r>
      <w:r>
        <w:t xml:space="preserve">w.mwangi@geotech-kenya.co.ke</w:t>
      </w:r>
    </w:p>
    <w:bookmarkEnd w:id="22"/>
    <w:p>
      <w:pPr>
        <w:pStyle w:val="BodyText"/>
      </w:pPr>
      <w:r>
        <w:t xml:space="preserve">1. Description of Procurement</w:t>
      </w:r>
    </w:p>
    <w:p>
      <w:pPr>
        <w:pStyle w:val="BodyText"/>
      </w:pPr>
      <w:r>
        <w:t xml:space="preserve">This</w:t>
      </w:r>
      <w:r>
        <w:t xml:space="preserve"> </w:t>
      </w:r>
      <w:r>
        <w:t xml:space="preserve">Purchase Order</w:t>
      </w:r>
      <w:r>
        <w:t xml:space="preserve"> </w:t>
      </w:r>
      <w:r>
        <w:t xml:space="preserve">is issued by East African Energy Solutions Ltd. (hereinafter referred to as the "Purchaser") to GeoTech Petroleum Consulting Group (hereinafter referred to as the "Vendor") for the professional services of a qualified</w:t>
      </w:r>
      <w:r>
        <w:t xml:space="preserve"> </w:t>
      </w:r>
      <w:r>
        <w:t xml:space="preserve">Petroleum Engineer</w:t>
      </w:r>
      <w:r>
        <w:t xml:space="preserve"> </w:t>
      </w:r>
      <w:r>
        <w:t xml:space="preserve">to be deployed and operational within the Kenya Nairobi metropolitan area. The</w:t>
      </w:r>
      <w:r>
        <w:t xml:space="preserve"> </w:t>
      </w:r>
      <w:r>
        <w:t xml:space="preserve">Petroleum Engineer</w:t>
      </w:r>
      <w:r>
        <w:t xml:space="preserve"> </w:t>
      </w:r>
      <w:r>
        <w:t xml:space="preserve">shall provide comprehensive subsurface evaluation, reservoir characterization, well planning, and production optimization services in support of the Purchaser's onshore exploration and development activities located in the Kenya Nairobi region and its surrounding geological formations.</w:t>
      </w:r>
    </w:p>
    <w:p>
      <w:pPr>
        <w:pStyle w:val="BodyText"/>
      </w:pPr>
      <w:r>
        <w:t xml:space="preserve">2. Line Items and Scope of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(KES)</w:t>
            </w:r>
          </w:p>
        </w:tc>
        <w:tc>
          <w:tcPr/>
          <w:p>
            <w:pPr>
              <w:pStyle w:val="Compact"/>
              <w:jc w:val="left"/>
            </w:pPr>
            <w:r>
              <w:t xml:space="preserve">Total (KES)</w:t>
            </w:r>
          </w:p>
        </w:tc>
      </w:tr>
      <w:tr>
        <w:tc>
          <w:tcPr/>
          <w:p>
            <w:pPr>
              <w:pStyle w:val="Compact"/>
              <w:jc w:val="left"/>
            </w:pPr>
            <w:r>
              <w:t xml:space="preserve">01</w:t>
            </w:r>
          </w:p>
        </w:tc>
        <w:tc>
          <w:tcPr/>
          <w:p>
            <w:pPr>
              <w:pStyle w:val="Compact"/>
              <w:jc w:val="left"/>
            </w:pPr>
            <w:r>
              <w:t xml:space="preserve">Engagement of a Senior</w:t>
            </w:r>
            <w:r>
              <w:t xml:space="preserve"> </w:t>
            </w:r>
            <w:r>
              <w:t xml:space="preserve">Petroleum Engineer</w:t>
            </w:r>
            <w:r>
              <w:t xml:space="preserve"> </w:t>
            </w:r>
            <w:r>
              <w:t xml:space="preserve">(minimum 10 years' experience in onshore petroleum operations) for full-time consultancy services in Kenya Nairobi. Includes reservoir modelling, well trajectory design, and production forecasting.</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02</w:t>
            </w:r>
          </w:p>
        </w:tc>
        <w:tc>
          <w:tcPr/>
          <w:p>
            <w:pPr>
              <w:pStyle w:val="Compact"/>
              <w:jc w:val="left"/>
            </w:pPr>
            <w:r>
              <w:t xml:space="preserve">Monthly subsurface data analysis and reservoir performance reporting by the</w:t>
            </w:r>
            <w:r>
              <w:t xml:space="preserve"> </w:t>
            </w:r>
            <w:r>
              <w:t xml:space="preserve">Petroleum Engineer</w:t>
            </w:r>
            <w:r>
              <w:t xml:space="preserve"> </w:t>
            </w:r>
            <w:r>
              <w:t xml:space="preserve">for the Kenya Nairobi project site. Deliverables include monthly technical reports, pressure build-up analysis, and decline curve modelling.</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03</w:t>
            </w:r>
          </w:p>
        </w:tc>
        <w:tc>
          <w:tcPr/>
          <w:p>
            <w:pPr>
              <w:pStyle w:val="Compact"/>
              <w:jc w:val="left"/>
            </w:pPr>
            <w:r>
              <w:t xml:space="preserve">Well planning and completion design services by the</w:t>
            </w:r>
            <w:r>
              <w:t xml:space="preserve"> </w:t>
            </w:r>
            <w:r>
              <w:t xml:space="preserve">Petroleum Engineer</w:t>
            </w:r>
            <w:r>
              <w:t xml:space="preserve"> </w:t>
            </w:r>
            <w:r>
              <w:t xml:space="preserve">for three (3) new exploration wells in the Kenya Nairobi basin. Includes geomechanical assessment, casing programme design, and hydraulic fracturing feasibility studies.</w:t>
            </w:r>
          </w:p>
        </w:tc>
        <w:tc>
          <w:tcPr/>
          <w:p>
            <w:pPr>
              <w:pStyle w:val="Compact"/>
              <w:jc w:val="left"/>
            </w:pPr>
            <w:r>
              <w:t xml:space="preserve">3</w:t>
            </w:r>
          </w:p>
        </w:tc>
        <w:tc>
          <w:tcPr/>
          <w:p>
            <w:pPr>
              <w:pStyle w:val="Compact"/>
              <w:jc w:val="left"/>
            </w:pPr>
            <w:r>
              <w:t xml:space="preserve">Wells</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04</w:t>
            </w:r>
          </w:p>
        </w:tc>
        <w:tc>
          <w:tcPr/>
          <w:p>
            <w:pPr>
              <w:pStyle w:val="Compact"/>
              <w:jc w:val="left"/>
            </w:pPr>
            <w:r>
              <w:t xml:space="preserve">On-site supervision and technical oversight by the</w:t>
            </w:r>
            <w:r>
              <w:t xml:space="preserve"> </w:t>
            </w:r>
            <w:r>
              <w:t xml:space="preserve">Petroleum Engineer</w:t>
            </w:r>
            <w:r>
              <w:t xml:space="preserve"> </w:t>
            </w:r>
            <w:r>
              <w:t xml:space="preserve">at the Kenya Nairobi drilling and production facilities. Includes daily operational reviews, HSE compliance checks, and real-time production data interpretation.</w:t>
            </w:r>
          </w:p>
        </w:tc>
        <w:tc>
          <w:tcPr/>
          <w:p>
            <w:pPr>
              <w:pStyle w:val="Compact"/>
              <w:jc w:val="left"/>
            </w:pPr>
            <w:r>
              <w:t xml:space="preserve">120</w:t>
            </w:r>
          </w:p>
        </w:tc>
        <w:tc>
          <w:tcPr/>
          <w:p>
            <w:pPr>
              <w:pStyle w:val="Compact"/>
              <w:jc w:val="left"/>
            </w:pPr>
            <w:r>
              <w:t xml:space="preserve">Days</w:t>
            </w:r>
          </w:p>
        </w:tc>
        <w:tc>
          <w:tcPr/>
          <w:p>
            <w:pPr>
              <w:pStyle w:val="Compact"/>
              <w:jc w:val="left"/>
            </w:pPr>
            <w:r>
              <w:t xml:space="preserve">35,000</w:t>
            </w:r>
          </w:p>
        </w:tc>
        <w:tc>
          <w:tcPr/>
          <w:p>
            <w:pPr>
              <w:pStyle w:val="Compact"/>
              <w:jc w:val="left"/>
            </w:pPr>
            <w:r>
              <w:t xml:space="preserve">4,200,000</w:t>
            </w:r>
          </w:p>
        </w:tc>
      </w:tr>
      <w:tr>
        <w:tc>
          <w:tcPr/>
          <w:p>
            <w:pPr>
              <w:pStyle w:val="Compact"/>
              <w:jc w:val="left"/>
            </w:pPr>
            <w:r>
              <w:t xml:space="preserve">05</w:t>
            </w:r>
          </w:p>
        </w:tc>
        <w:tc>
          <w:tcPr/>
          <w:p>
            <w:pPr>
              <w:pStyle w:val="Compact"/>
              <w:jc w:val="left"/>
            </w:pPr>
            <w:r>
              <w:t xml:space="preserve">Preparation of a comprehensive Technical Due Diligence Report by the</w:t>
            </w:r>
            <w:r>
              <w:t xml:space="preserve"> </w:t>
            </w:r>
            <w:r>
              <w:t xml:space="preserve">Petroleum Engineer</w:t>
            </w:r>
            <w:r>
              <w:t xml:space="preserve"> </w:t>
            </w:r>
            <w:r>
              <w:t xml:space="preserve">covering all Kenya Nairobi project assets, including geological risk assessment, resource estimation (2P/1P), and economic viability analysis in compliance with the Petroleum (Exploration and Production) Act, 2019 of Kenya.</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06</w:t>
            </w:r>
          </w:p>
        </w:tc>
        <w:tc>
          <w:tcPr/>
          <w:p>
            <w:pPr>
              <w:pStyle w:val="Compact"/>
              <w:jc w:val="left"/>
            </w:pPr>
            <w:r>
              <w:t xml:space="preserve">Training and capacity-building workshops conducted by the</w:t>
            </w:r>
            <w:r>
              <w:t xml:space="preserve"> </w:t>
            </w:r>
            <w:r>
              <w:t xml:space="preserve">Petroleum Engineer</w:t>
            </w:r>
            <w:r>
              <w:t xml:space="preserve"> </w:t>
            </w:r>
            <w:r>
              <w:t xml:space="preserve">for East African Energy Solutions Ltd. staff based in Kenya Nairobi. Four (4) half-day sessions covering reservoir engineering fundamentals, well integrity management, and digital petroleum engineering tools.</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120,000</w:t>
            </w:r>
          </w:p>
        </w:tc>
        <w:tc>
          <w:tcPr/>
          <w:p>
            <w:pPr>
              <w:pStyle w:val="Compact"/>
              <w:jc w:val="left"/>
            </w:pPr>
            <w:r>
              <w:t xml:space="preserve">480,000</w:t>
            </w:r>
          </w:p>
        </w:tc>
      </w:tr>
      <w:tr>
        <w:tc>
          <w:tcPr>
            <w:gridSpan w:val="5"/>
          </w:tcPr>
          <w:p>
            <w:pPr>
              <w:pStyle w:val="Compact"/>
              <w:jc w:val="right"/>
            </w:pPr>
            <w:r>
              <w:t xml:space="preserve">Subtotal (KES)</w:t>
            </w:r>
          </w:p>
        </w:tc>
        <w:tc>
          <w:tcPr/>
          <w:p>
            <w:pPr>
              <w:pStyle w:val="Compact"/>
              <w:jc w:val="left"/>
            </w:pPr>
            <w:r>
              <w:t xml:space="preserve">16,330,000</w:t>
            </w:r>
          </w:p>
        </w:tc>
      </w:tr>
      <w:tr>
        <w:tc>
          <w:tcPr>
            <w:gridSpan w:val="5"/>
          </w:tcPr>
          <w:p>
            <w:pPr>
              <w:pStyle w:val="Compact"/>
              <w:jc w:val="right"/>
            </w:pPr>
            <w:r>
              <w:t xml:space="preserve">VAT @ 16% (KES)</w:t>
            </w:r>
          </w:p>
        </w:tc>
        <w:tc>
          <w:tcPr/>
          <w:p>
            <w:pPr>
              <w:pStyle w:val="Compact"/>
              <w:jc w:val="left"/>
            </w:pPr>
            <w:r>
              <w:t xml:space="preserve">2,612,800</w:t>
            </w:r>
          </w:p>
        </w:tc>
      </w:tr>
      <w:tr>
        <w:tc>
          <w:tcPr>
            <w:gridSpan w:val="5"/>
          </w:tcPr>
          <w:p>
            <w:pPr>
              <w:pStyle w:val="Compact"/>
              <w:jc w:val="right"/>
            </w:pPr>
            <w:r>
              <w:rPr>
                <w:bCs/>
                <w:b/>
              </w:rPr>
              <w:t xml:space="preserve">GRAND TOTAL (KES)</w:t>
            </w:r>
          </w:p>
        </w:tc>
        <w:tc>
          <w:tcPr/>
          <w:p>
            <w:pPr>
              <w:pStyle w:val="Compact"/>
              <w:jc w:val="left"/>
            </w:pPr>
            <w:r>
              <w:rPr>
                <w:bCs/>
                <w:b/>
              </w:rPr>
              <w:t xml:space="preserve">18,942,800</w:t>
            </w:r>
          </w:p>
        </w:tc>
      </w:tr>
    </w:tbl>
    <w:p>
      <w:pPr>
        <w:pStyle w:val="BodyText"/>
      </w:pPr>
      <w:r>
        <w:t xml:space="preserve">3. Terms and Conditions</w:t>
      </w:r>
    </w:p>
    <w:p>
      <w:pPr>
        <w:pStyle w:val="BodyText"/>
      </w:pPr>
      <w:r>
        <w:rPr>
          <w:bCs/>
          <w:b/>
        </w:rPr>
        <w:t xml:space="preserve">3.1</w:t>
      </w:r>
      <w:r>
        <w:t xml:space="preserve"> </w:t>
      </w:r>
      <w:r>
        <w:t xml:space="preserve">This</w:t>
      </w:r>
      <w:r>
        <w:t xml:space="preserve"> </w:t>
      </w:r>
      <w:r>
        <w:t xml:space="preserve">Purchase Order</w:t>
      </w:r>
      <w:r>
        <w:t xml:space="preserve"> </w:t>
      </w:r>
      <w:r>
        <w:t xml:space="preserve">constitutes a binding agreement between East African Energy Solutions Ltd. and GeoTech Petroleum Consulting Group upon countersignature by both parties. All services described herein shall be performed by a duly licensed and registered</w:t>
      </w:r>
      <w:r>
        <w:t xml:space="preserve"> </w:t>
      </w:r>
      <w:r>
        <w:t xml:space="preserve">Petroleum Engineer</w:t>
      </w:r>
      <w:r>
        <w:t xml:space="preserve"> </w:t>
      </w:r>
      <w:r>
        <w:t xml:space="preserve">in good standing with the Engineering Board of Kenya (EBK) and the Kenya Petroleum Authority (KPA).</w:t>
      </w:r>
    </w:p>
    <w:p>
      <w:pPr>
        <w:pStyle w:val="BodyText"/>
      </w:pPr>
      <w:r>
        <w:rPr>
          <w:bCs/>
          <w:b/>
        </w:rPr>
        <w:t xml:space="preserve">3.2</w:t>
      </w:r>
      <w:r>
        <w:t xml:space="preserve"> </w:t>
      </w:r>
      <w:r>
        <w:t xml:space="preserve">The</w:t>
      </w:r>
      <w:r>
        <w:t xml:space="preserve"> </w:t>
      </w:r>
      <w:r>
        <w:t xml:space="preserve">Petroleum Engineer</w:t>
      </w:r>
      <w:r>
        <w:t xml:space="preserve"> </w:t>
      </w:r>
      <w:r>
        <w:t xml:space="preserve">shall report directly to the Project Director of East African Energy Solutions Ltd. at the Kenya Nairobi headquarters located on Moi Avenue. All work products, data sets, and technical deliverables shall be submitted in both hard copy and electronic format (PDF and native software files) to the Purchaser's Kenya Nairobi office.</w:t>
      </w:r>
    </w:p>
    <w:p>
      <w:pPr>
        <w:pStyle w:val="BodyText"/>
      </w:pPr>
      <w:r>
        <w:rPr>
          <w:bCs/>
          <w:b/>
        </w:rPr>
        <w:t xml:space="preserve">3.3</w:t>
      </w:r>
      <w:r>
        <w:t xml:space="preserve"> </w:t>
      </w:r>
      <w:r>
        <w:t xml:space="preserve">Payment shall be made in Kenyan Shillings (KES) via bank transfer to the Vendor's designated account within thirty (30) calendar days of receipt of a valid tax invoice. The Vendor shall provide a valid Tax Invoice bearing the correct PIN number as registered with the Kenya Revenue Authority (KRA). Withholding tax at the rate prescribed by the Income Tax Act, 2015 of Kenya shall be deducted at source where applicable.</w:t>
      </w:r>
    </w:p>
    <w:p>
      <w:pPr>
        <w:pStyle w:val="BodyText"/>
      </w:pPr>
      <w:r>
        <w:rPr>
          <w:bCs/>
          <w:b/>
        </w:rPr>
        <w:t xml:space="preserve">3.4</w:t>
      </w:r>
      <w:r>
        <w:t xml:space="preserve"> </w:t>
      </w:r>
      <w:r>
        <w:t xml:space="preserve">The</w:t>
      </w:r>
      <w:r>
        <w:t xml:space="preserve"> </w:t>
      </w:r>
      <w:r>
        <w:t xml:space="preserve">Petroleum Engineer</w:t>
      </w:r>
      <w:r>
        <w:t xml:space="preserve"> </w:t>
      </w:r>
      <w:r>
        <w:t xml:space="preserve">shall comply with all applicable Kenyan laws and regulations, including but not limited to the Petroleum (Exploration and Production) Act, 2019, the Environmental Management and Coordination Act (EMCA), 1999, and the Occupational Safety and Health Act, 2007. All site work in Kenya Nairobi shall adhere to the Purchaser's Health, Safety, and Environment (HSE) management plan.</w:t>
      </w:r>
    </w:p>
    <w:p>
      <w:pPr>
        <w:pStyle w:val="BodyText"/>
      </w:pPr>
      <w:r>
        <w:rPr>
          <w:bCs/>
          <w:b/>
        </w:rPr>
        <w:t xml:space="preserve">3.5</w:t>
      </w:r>
      <w:r>
        <w:t xml:space="preserve"> </w:t>
      </w:r>
      <w:r>
        <w:t xml:space="preserve">The Vendor shall maintain professional indemnity insurance with a minimum cover of KES 50,000,000 for the duration of this</w:t>
      </w:r>
      <w:r>
        <w:t xml:space="preserve"> </w:t>
      </w:r>
      <w:r>
        <w:t xml:space="preserve">Purchase Order</w:t>
      </w:r>
      <w:r>
        <w:t xml:space="preserve">. A certificate of insurance shall be provided to the Purchaser prior to the commencement of services in Kenya Nairobi.</w:t>
      </w:r>
    </w:p>
    <w:p>
      <w:pPr>
        <w:pStyle w:val="BodyText"/>
      </w:pPr>
      <w:r>
        <w:rPr>
          <w:bCs/>
          <w:b/>
        </w:rPr>
        <w:t xml:space="preserve">3.6</w:t>
      </w:r>
      <w:r>
        <w:t xml:space="preserve"> </w:t>
      </w:r>
      <w:r>
        <w:t xml:space="preserve">Any variation to the scope of services outlined in this</w:t>
      </w:r>
      <w:r>
        <w:t xml:space="preserve"> </w:t>
      </w:r>
      <w:r>
        <w:t xml:space="preserve">Purchase Order</w:t>
      </w:r>
      <w:r>
        <w:t xml:space="preserve"> </w:t>
      </w:r>
      <w:r>
        <w:t xml:space="preserve">must be agreed upon in writing by both parties. Unauthorized additional work by the</w:t>
      </w:r>
      <w:r>
        <w:t xml:space="preserve"> </w:t>
      </w:r>
      <w:r>
        <w:t xml:space="preserve">Petroleum Engineer</w:t>
      </w:r>
      <w:r>
        <w:t xml:space="preserve"> </w:t>
      </w:r>
      <w:r>
        <w:t xml:space="preserve">beyond the stated scope shall not be compensated unless a formal Purchase Order amendment is executed.</w:t>
      </w:r>
    </w:p>
    <w:p>
      <w:pPr>
        <w:pStyle w:val="BodyText"/>
      </w:pPr>
      <w:r>
        <w:rPr>
          <w:bCs/>
          <w:b/>
        </w:rPr>
        <w:t xml:space="preserve">3.7</w:t>
      </w:r>
      <w:r>
        <w:t xml:space="preserve"> </w:t>
      </w:r>
      <w:r>
        <w:t xml:space="preserve">The Vendor warrants that the</w:t>
      </w:r>
      <w:r>
        <w:t xml:space="preserve"> </w:t>
      </w:r>
      <w:r>
        <w:t xml:space="preserve">Petroleum Engineer</w:t>
      </w:r>
      <w:r>
        <w:t xml:space="preserve"> </w:t>
      </w:r>
      <w:r>
        <w:t xml:space="preserve">assigned to this engagement holds a minimum of a Bachelor's degree in Petroleum Engineering or a closely related discipline from a recognized university, and possesses a valid professional registration certificate from the Engineering Board of Kenya.</w:t>
      </w:r>
    </w:p>
    <w:p>
      <w:pPr>
        <w:pStyle w:val="BodyText"/>
      </w:pPr>
      <w:r>
        <w:rPr>
          <w:bCs/>
          <w:b/>
        </w:rPr>
        <w:t xml:space="preserve">3.8</w:t>
      </w:r>
      <w:r>
        <w:t xml:space="preserve"> </w:t>
      </w:r>
      <w:r>
        <w:t xml:space="preserve">In the event of a dispute arising from this</w:t>
      </w:r>
      <w:r>
        <w:t xml:space="preserve"> </w:t>
      </w:r>
      <w:r>
        <w:t xml:space="preserve">Purchase Order</w:t>
      </w:r>
      <w:r>
        <w:t xml:space="preserve">, both parties shall first attempt to resolve the matter through good-faith negotiation. Should negotiation fail within thirty (30) days, the dispute shall be referred to arbitration in Kenya Nairobi in accordance with the Arbitration Act, 1995 of Kenya. The language of arbitration shall be English.</w:t>
      </w:r>
    </w:p>
    <w:p>
      <w:pPr>
        <w:pStyle w:val="BodyText"/>
      </w:pPr>
      <w:r>
        <w:rPr>
          <w:bCs/>
          <w:b/>
        </w:rPr>
        <w:t xml:space="preserve">3.9</w:t>
      </w:r>
      <w:r>
        <w:t xml:space="preserve"> </w:t>
      </w:r>
      <w:r>
        <w:t xml:space="preserve">This</w:t>
      </w:r>
      <w:r>
        <w:t xml:space="preserve"> </w:t>
      </w:r>
      <w:r>
        <w:t xml:space="preserve">Purchase Order</w:t>
      </w:r>
      <w:r>
        <w:t xml:space="preserve"> </w:t>
      </w:r>
      <w:r>
        <w:t xml:space="preserve">is governed by and shall be construed in accordance with the laws of the Republic of Kenya. The courts of Kenya Nairobi shall have exclusive jurisdiction over any legal proceedings arising from or in connection with this document.</w:t>
      </w:r>
    </w:p>
    <w:p>
      <w:pPr>
        <w:pStyle w:val="BodyText"/>
      </w:pPr>
      <w:r>
        <w:t xml:space="preserve">4. Commencement and Duration</w:t>
      </w:r>
    </w:p>
    <w:p>
      <w:pPr>
        <w:pStyle w:val="BodyText"/>
      </w:pPr>
      <w:r>
        <w:t xml:space="preserve">The services under this</w:t>
      </w:r>
      <w:r>
        <w:t xml:space="preserve"> </w:t>
      </w:r>
      <w:r>
        <w:t xml:space="preserve">Purchase Order</w:t>
      </w:r>
      <w:r>
        <w:t xml:space="preserve"> </w:t>
      </w:r>
      <w:r>
        <w:t xml:space="preserve">shall commence on 1 July 2025 and shall continue for a period of twelve (12) months, subject to satisfactory performance by the</w:t>
      </w:r>
      <w:r>
        <w:t xml:space="preserve"> </w:t>
      </w:r>
      <w:r>
        <w:t xml:space="preserve">Petroleum Engineer</w:t>
      </w:r>
      <w:r>
        <w:t xml:space="preserve"> </w:t>
      </w:r>
      <w:r>
        <w:t xml:space="preserve">and mutual agreement for extension. All on-site activities shall be conducted at the designated project locations within Kenya Nairobi and its immediate environs as directed by the Purchaser.</w:t>
      </w:r>
    </w:p>
    <w:p>
      <w:pPr>
        <w:pStyle w:val="BodyText"/>
      </w:pPr>
      <w:r>
        <w:t xml:space="preserve">5. Acceptance and Authorization</w:t>
      </w:r>
    </w:p>
    <w:p>
      <w:pPr>
        <w:pStyle w:val="BodyText"/>
      </w:pPr>
      <w:r>
        <w:rPr>
          <w:bCs/>
          <w:b/>
        </w:rPr>
        <w:t xml:space="preserve">For and on behalf of East African Energy Solutions Ltd. (Purchaser):</w:t>
      </w:r>
    </w:p>
    <w:p>
      <w:pPr>
        <w:pStyle w:val="BodyText"/>
      </w:pPr>
      <w:r>
        <w:t xml:space="preserve">Name: Mr. David Kiprotich</w:t>
      </w:r>
    </w:p>
    <w:p>
      <w:pPr>
        <w:pStyle w:val="BodyText"/>
      </w:pPr>
      <w:r>
        <w:t xml:space="preserve">Title: Chief Procurement Officer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GeoTech Petroleum Consulting Group (Vendor):</w:t>
      </w:r>
    </w:p>
    <w:p>
      <w:pPr>
        <w:pStyle w:val="BodyText"/>
      </w:pPr>
      <w:r>
        <w:t xml:space="preserve">Name: Dr. Wanjiru Mwangi</w:t>
      </w:r>
    </w:p>
    <w:p>
      <w:pPr>
        <w:pStyle w:val="BodyText"/>
      </w:pPr>
      <w:r>
        <w:t xml:space="preserve">Title: Managing Director / Lead Petroleum Engineer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(PO-EAES-2025-0047) is issued by East African Energy Solutions Ltd., Kenya Nairobi. All services are to be rendered by a qualified Petroleum Engineer in compliance with Kenyan statutory requirements. This document is valid for acceptance within thirty (30) days of the date of issue. Unauthorized reproduction or distribution of this Purchase Order is prohibited.</w:t>
      </w:r>
    </w:p>
    <w:p>
      <w:pPr>
        <w:pStyle w:val="BodyText"/>
      </w:pPr>
      <w:r>
        <w:t xml:space="preserve">Page 1 of 1 | Document Classification: Confidential –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Kenya Nairobi</dc:title>
  <dc:creator/>
  <dc:language>en</dc:language>
  <cp:keywords/>
  <dcterms:created xsi:type="dcterms:W3CDTF">2026-10-10T08:34:10Z</dcterms:created>
  <dcterms:modified xsi:type="dcterms:W3CDTF">2026-10-10T08:34:10Z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