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1" w:name="purchase-order"/>
    <w:p>
      <w:pPr>
        <w:pStyle w:val="Heading1"/>
      </w:pPr>
      <w:r>
        <w:t xml:space="preserve">PURCHASE ORDER</w:t>
      </w:r>
    </w:p>
    <w:bookmarkStart w:id="20" w:name="X8cf65700cd6925be7584ce3ef6f3d67fb903e66"/>
    <w:p>
      <w:pPr>
        <w:pStyle w:val="Heading2"/>
      </w:pPr>
      <w:r>
        <w:t xml:space="preserve">Professional Services Contract – Petroleum Engineer</w:t>
      </w:r>
    </w:p>
    <w:p>
      <w:pPr>
        <w:pStyle w:val="FirstParagraph"/>
      </w:pPr>
      <w:r>
        <w:t xml:space="preserve">Andes Energy Solutions S.A.C. | Lima, Peru</w:t>
      </w:r>
    </w:p>
    <w:bookmarkEnd w:id="20"/>
    <w:bookmarkEnd w:id="21"/>
    <w:bookmarkStart w:id="22" w:name="buyer-ordering-party"/>
    <w:p>
      <w:pPr>
        <w:pStyle w:val="Heading3"/>
      </w:pPr>
      <w:r>
        <w:t xml:space="preserve">Buyer / Ordering Party</w:t>
      </w:r>
    </w:p>
    <w:p>
      <w:pPr>
        <w:pStyle w:val="FirstParagraph"/>
      </w:pPr>
      <w:r>
        <w:rPr>
          <w:bCs/>
          <w:b/>
        </w:rPr>
        <w:t xml:space="preserve">Andes Energy Solutions S.A.C.</w:t>
      </w:r>
      <w:r>
        <w:br/>
      </w:r>
      <w:r>
        <w:t xml:space="preserve">RUC: 20601234567</w:t>
      </w:r>
      <w:r>
        <w:br/>
      </w:r>
      <w:r>
        <w:t xml:space="preserve">Av. Javier Prado Este 1250, Of. 804</w:t>
      </w:r>
      <w:r>
        <w:br/>
      </w:r>
      <w:r>
        <w:t xml:space="preserve">San Isidro, Lima, Peru</w:t>
      </w:r>
      <w:r>
        <w:br/>
      </w:r>
      <w:r>
        <w:t xml:space="preserve">Tel: +51 1 445-6789</w:t>
      </w:r>
      <w:r>
        <w:br/>
      </w:r>
      <w:r>
        <w:t xml:space="preserve">Email: procurement@andesenergy.pe</w:t>
      </w:r>
    </w:p>
    <w:bookmarkEnd w:id="22"/>
    <w:bookmarkStart w:id="23" w:name="vendor-service-provider"/>
    <w:p>
      <w:pPr>
        <w:pStyle w:val="Heading3"/>
      </w:pPr>
      <w:r>
        <w:t xml:space="preserve">Vendor / Service Provider</w:t>
      </w:r>
    </w:p>
    <w:p>
      <w:pPr>
        <w:pStyle w:val="FirstParagraph"/>
      </w:pPr>
      <w:r>
        <w:rPr>
          <w:bCs/>
          <w:b/>
        </w:rPr>
        <w:t xml:space="preserve">Ing. Carlos Mendoza Huamán</w:t>
      </w:r>
      <w:r>
        <w:br/>
      </w:r>
      <w:r>
        <w:t xml:space="preserve">RUC: 10456789012</w:t>
      </w:r>
      <w:r>
        <w:br/>
      </w:r>
      <w:r>
        <w:t xml:space="preserve">Calle Los Álamos 456, Dpto. 302</w:t>
      </w:r>
      <w:r>
        <w:br/>
      </w:r>
      <w:r>
        <w:t xml:space="preserve">Miraflores, Lima, Peru</w:t>
      </w:r>
      <w:r>
        <w:br/>
      </w:r>
      <w:r>
        <w:t xml:space="preserve">Tel: +51 987-654-321</w:t>
      </w:r>
      <w:r>
        <w:br/>
      </w:r>
      <w:r>
        <w:t xml:space="preserve">Email: c.mendoza@petroconsult.pe</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PO-AES-2025-00487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Delivery / Service Location:</w:t>
            </w:r>
          </w:p>
        </w:tc>
        <w:tc>
          <w:tcPr/>
          <w:p>
            <w:pPr>
              <w:pStyle w:val="Compact"/>
              <w:jc w:val="left"/>
            </w:pPr>
            <w:r>
              <w:t xml:space="preserve">Peru Lima – Corporate Office &amp; Field Sites</w:t>
            </w:r>
          </w:p>
        </w:tc>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12 Months (July 1, 2025 – June 30, 2026)</w:t>
            </w:r>
          </w:p>
        </w:tc>
        <w:tc>
          <w:tcPr/>
          <w:p>
            <w:pPr>
              <w:pStyle w:val="Compact"/>
              <w:jc w:val="left"/>
            </w:pPr>
            <w:r>
              <w:t xml:space="preserve">Currency:</w:t>
            </w:r>
          </w:p>
        </w:tc>
        <w:tc>
          <w:tcPr/>
          <w:p>
            <w:pPr>
              <w:pStyle w:val="Compact"/>
              <w:jc w:val="left"/>
            </w:pPr>
            <w:r>
              <w:t xml:space="preserve">Peruvian Sol (PEN)</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PO Valid Until:</w:t>
            </w:r>
          </w:p>
        </w:tc>
        <w:tc>
          <w:tcPr/>
          <w:p>
            <w:pPr>
              <w:pStyle w:val="Compact"/>
              <w:jc w:val="left"/>
            </w:pPr>
            <w:r>
              <w:t xml:space="preserve">July 15, 2025</w:t>
            </w:r>
          </w:p>
        </w:tc>
      </w:tr>
    </w:tbl>
    <w:p>
      <w:pPr>
        <w:pStyle w:val="BodyText"/>
      </w:pPr>
      <w:r>
        <w:t xml:space="preserve">DESCRIPTION OF SERVICES – PETROLEUM ENGINEER</w:t>
      </w:r>
    </w:p>
    <w:p>
      <w:pPr>
        <w:pStyle w:val="BodyText"/>
      </w:pPr>
      <w:r>
        <w:t xml:space="preserve">This</w:t>
      </w:r>
      <w:r>
        <w:t xml:space="preserve"> </w:t>
      </w:r>
      <w:r>
        <w:t xml:space="preserve">Purchase Order</w:t>
      </w:r>
      <w:r>
        <w:t xml:space="preserve"> </w:t>
      </w:r>
      <w:r>
        <w:t xml:space="preserve">is issued by Andes Energy Solutions S.A.C. to formally engage the services of a qualified</w:t>
      </w:r>
      <w:r>
        <w:t xml:space="preserve"> </w:t>
      </w:r>
      <w:r>
        <w:t xml:space="preserve">Petroleum Engineer</w:t>
      </w:r>
      <w:r>
        <w:t xml:space="preserve"> </w:t>
      </w:r>
      <w:r>
        <w:t xml:space="preserve">to support exploration, production, and reservoir management operations based in</w:t>
      </w:r>
      <w:r>
        <w:t xml:space="preserve"> </w:t>
      </w:r>
      <w:r>
        <w:t xml:space="preserve">Peru Lima</w:t>
      </w:r>
      <w:r>
        <w:t xml:space="preserve">. The</w:t>
      </w:r>
      <w:r>
        <w:t xml:space="preserve"> </w:t>
      </w:r>
      <w:r>
        <w:t xml:space="preserve">Petroleum Engineer</w:t>
      </w:r>
      <w:r>
        <w:t xml:space="preserve"> </w:t>
      </w:r>
      <w:r>
        <w:t xml:space="preserve">shall provide full-time professional technical services in accordance with the scope of work detailed below. All deliverables, reports, and on-site activities shall be conducted in compliance with the regulations established by the Peruvian Ministry of Energy and Mines (MINEM) and the Peruvian Hydrocarbons Law (Ley de Hidrocarburos, D.L. 25728) as amended.</w:t>
      </w:r>
    </w:p>
    <w:p>
      <w:pPr>
        <w:pStyle w:val="BodyText"/>
      </w:pPr>
      <w:r>
        <w:t xml:space="preserve">LINE ITEMS – SCOPE OF WORK</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Reservoir engineering analysis and production forecasting for the Camisea gas field operations. The</w:t>
            </w:r>
            <w:r>
              <w:t xml:space="preserve"> </w:t>
            </w:r>
            <w:r>
              <w:t xml:space="preserve">Petroleum Engineer</w:t>
            </w:r>
            <w:r>
              <w:t xml:space="preserve"> </w:t>
            </w:r>
            <w:r>
              <w:t xml:space="preserve">shall prepare monthly reservoir performance reports, pressure depletion models, and recovery factor assessments.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Peru Lima</w:t>
            </w:r>
          </w:p>
        </w:tc>
      </w:tr>
      <w:tr>
        <w:tc>
          <w:tcPr/>
          <w:p>
            <w:pPr>
              <w:pStyle w:val="Compact"/>
              <w:jc w:val="left"/>
            </w:pPr>
            <w:r>
              <w:t xml:space="preserve">2</w:t>
            </w:r>
          </w:p>
        </w:tc>
        <w:tc>
          <w:tcPr/>
          <w:p>
            <w:pPr>
              <w:pStyle w:val="Compact"/>
              <w:jc w:val="left"/>
            </w:pPr>
            <w:r>
              <w:t xml:space="preserve">Well completion design and optimization. The</w:t>
            </w:r>
            <w:r>
              <w:t xml:space="preserve"> </w:t>
            </w:r>
            <w:r>
              <w:t xml:space="preserve">Petroleum Engineer</w:t>
            </w:r>
            <w:r>
              <w:t xml:space="preserve"> </w:t>
            </w:r>
            <w:r>
              <w:t xml:space="preserve">shall review and approve completion programs, perforation schedules, and artificial lift system selections for a minimum of 8 wells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22,000.00</w:t>
            </w:r>
          </w:p>
        </w:tc>
        <w:tc>
          <w:tcPr/>
          <w:p>
            <w:pPr>
              <w:pStyle w:val="Compact"/>
              <w:jc w:val="left"/>
            </w:pPr>
            <w:r>
              <w:t xml:space="preserve">88,000.00</w:t>
            </w:r>
          </w:p>
        </w:tc>
        <w:tc>
          <w:tcPr/>
          <w:p>
            <w:pPr>
              <w:pStyle w:val="Compact"/>
              <w:jc w:val="left"/>
            </w:pPr>
            <w:r>
              <w:t xml:space="preserve">Peru Lima</w:t>
            </w:r>
          </w:p>
        </w:tc>
      </w:tr>
      <w:tr>
        <w:tc>
          <w:tcPr/>
          <w:p>
            <w:pPr>
              <w:pStyle w:val="Compact"/>
              <w:jc w:val="left"/>
            </w:pPr>
            <w:r>
              <w:t xml:space="preserve">3</w:t>
            </w:r>
          </w:p>
        </w:tc>
        <w:tc>
          <w:tcPr/>
          <w:p>
            <w:pPr>
              <w:pStyle w:val="Compact"/>
              <w:jc w:val="left"/>
            </w:pPr>
            <w:r>
              <w:t xml:space="preserve">Drilling engineering support and real-time well monitoring. The</w:t>
            </w:r>
            <w:r>
              <w:t xml:space="preserve"> </w:t>
            </w:r>
            <w:r>
              <w:t xml:space="preserve">Petroleum Engineer</w:t>
            </w:r>
            <w:r>
              <w:t xml:space="preserve"> </w:t>
            </w:r>
            <w:r>
              <w:t xml:space="preserve">shall provide on-call technical support during drilling operations, including kick detection analysis, casing design verification, and cementing program review.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14,200.00</w:t>
            </w:r>
          </w:p>
        </w:tc>
        <w:tc>
          <w:tcPr/>
          <w:p>
            <w:pPr>
              <w:pStyle w:val="Compact"/>
              <w:jc w:val="left"/>
            </w:pPr>
            <w:r>
              <w:t xml:space="preserve">170,400.00</w:t>
            </w:r>
          </w:p>
        </w:tc>
        <w:tc>
          <w:tcPr/>
          <w:p>
            <w:pPr>
              <w:pStyle w:val="Compact"/>
              <w:jc w:val="left"/>
            </w:pPr>
            <w:r>
              <w:t xml:space="preserve">Peru Lima / Field</w:t>
            </w:r>
          </w:p>
        </w:tc>
      </w:tr>
      <w:tr>
        <w:tc>
          <w:tcPr/>
          <w:p>
            <w:pPr>
              <w:pStyle w:val="Compact"/>
              <w:jc w:val="left"/>
            </w:pPr>
            <w:r>
              <w:t xml:space="preserve">4</w:t>
            </w:r>
          </w:p>
        </w:tc>
        <w:tc>
          <w:tcPr/>
          <w:p>
            <w:pPr>
              <w:pStyle w:val="Compact"/>
              <w:jc w:val="left"/>
            </w:pPr>
            <w:r>
              <w:t xml:space="preserve">Production optimization and decline curve analysis. Monthly preparation of production allocation reports, nodal analysis, and artificial lift efficiency evaluations for all active producing wells in the Lima basin operations.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12,800.00</w:t>
            </w:r>
          </w:p>
        </w:tc>
        <w:tc>
          <w:tcPr/>
          <w:p>
            <w:pPr>
              <w:pStyle w:val="Compact"/>
              <w:jc w:val="left"/>
            </w:pPr>
            <w:r>
              <w:t xml:space="preserve">153,600.00</w:t>
            </w:r>
          </w:p>
        </w:tc>
        <w:tc>
          <w:tcPr/>
          <w:p>
            <w:pPr>
              <w:pStyle w:val="Compact"/>
              <w:jc w:val="left"/>
            </w:pPr>
            <w:r>
              <w:t xml:space="preserve">Peru Lima</w:t>
            </w:r>
          </w:p>
        </w:tc>
      </w:tr>
      <w:tr>
        <w:tc>
          <w:tcPr/>
          <w:p>
            <w:pPr>
              <w:pStyle w:val="Compact"/>
              <w:jc w:val="left"/>
            </w:pPr>
            <w:r>
              <w:t xml:space="preserve">5</w:t>
            </w:r>
          </w:p>
        </w:tc>
        <w:tc>
          <w:tcPr/>
          <w:p>
            <w:pPr>
              <w:pStyle w:val="Compact"/>
              <w:jc w:val="left"/>
            </w:pPr>
            <w:r>
              <w:t xml:space="preserve">Regulatory compliance and environmental reporting. The</w:t>
            </w:r>
            <w:r>
              <w:t xml:space="preserve"> </w:t>
            </w:r>
            <w:r>
              <w:t xml:space="preserve">Petroleum Engineer</w:t>
            </w:r>
            <w:r>
              <w:t xml:space="preserve"> </w:t>
            </w:r>
            <w:r>
              <w:t xml:space="preserve">shall ensure all technical submissions to OSINERGMIN and MINEM meet current Peruvian regulatory standards, including EIA updates and well abandonment planning.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w:t>
            </w:r>
          </w:p>
        </w:tc>
        <w:tc>
          <w:tcPr/>
          <w:p>
            <w:pPr>
              <w:pStyle w:val="Compact"/>
              <w:jc w:val="left"/>
            </w:pPr>
            <w:r>
              <w:t xml:space="preserve">114,000.00</w:t>
            </w:r>
          </w:p>
        </w:tc>
        <w:tc>
          <w:tcPr/>
          <w:p>
            <w:pPr>
              <w:pStyle w:val="Compact"/>
              <w:jc w:val="left"/>
            </w:pPr>
            <w:r>
              <w:t xml:space="preserve">Peru Lima</w:t>
            </w:r>
          </w:p>
        </w:tc>
      </w:tr>
      <w:tr>
        <w:tc>
          <w:tcPr/>
          <w:p>
            <w:pPr>
              <w:pStyle w:val="Compact"/>
              <w:jc w:val="left"/>
            </w:pPr>
            <w:r>
              <w:t xml:space="preserve">6</w:t>
            </w:r>
          </w:p>
        </w:tc>
        <w:tc>
          <w:tcPr/>
          <w:p>
            <w:pPr>
              <w:pStyle w:val="Compact"/>
              <w:jc w:val="left"/>
            </w:pPr>
            <w:r>
              <w:t xml:space="preserve">Technical training and knowledge transfer sessions for internal Andes Energy Solutions staff. Minimum of 2 workshops per quarter covering reservoir simulation, well integrity, and HSE practices in petroleum operations.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8,000.00</w:t>
            </w:r>
          </w:p>
        </w:tc>
        <w:tc>
          <w:tcPr/>
          <w:p>
            <w:pPr>
              <w:pStyle w:val="Compact"/>
              <w:jc w:val="left"/>
            </w:pPr>
            <w:r>
              <w:t xml:space="preserve">32,000.00</w:t>
            </w:r>
          </w:p>
        </w:tc>
        <w:tc>
          <w:tcPr/>
          <w:p>
            <w:pPr>
              <w:pStyle w:val="Compact"/>
              <w:jc w:val="left"/>
            </w:pPr>
            <w:r>
              <w:t xml:space="preserve">Peru Lima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780,000.00 PEN</w:t>
            </w:r>
          </w:p>
        </w:tc>
      </w:tr>
      <w:tr>
        <w:tc>
          <w:tcPr/>
          <w:p>
            <w:pPr>
              <w:pStyle w:val="Compact"/>
              <w:jc w:val="left"/>
            </w:pPr>
            <w:r>
              <w:t xml:space="preserve">IGV (18%):</w:t>
            </w:r>
          </w:p>
        </w:tc>
        <w:tc>
          <w:tcPr/>
          <w:p>
            <w:pPr>
              <w:pStyle w:val="Compact"/>
              <w:jc w:val="right"/>
            </w:pPr>
            <w:r>
              <w:t xml:space="preserve">140,400.00 PEN</w:t>
            </w:r>
          </w:p>
        </w:tc>
      </w:tr>
      <w:tr>
        <w:tc>
          <w:tcPr/>
          <w:p>
            <w:pPr>
              <w:pStyle w:val="Compact"/>
              <w:jc w:val="left"/>
            </w:pPr>
            <w:r>
              <w:t xml:space="preserve">Grand Total:</w:t>
            </w:r>
          </w:p>
        </w:tc>
        <w:tc>
          <w:tcPr/>
          <w:p>
            <w:pPr>
              <w:pStyle w:val="Compact"/>
              <w:jc w:val="right"/>
            </w:pPr>
            <w:r>
              <w:t xml:space="preserve">920,400.00 PEN</w:t>
            </w:r>
          </w:p>
        </w:tc>
      </w:tr>
    </w:tbl>
    <w:p>
      <w:pPr>
        <w:pStyle w:val="BodyText"/>
      </w:pPr>
      <w:r>
        <w:t xml:space="preserve">TERMS AND CONDITIONS</w:t>
      </w:r>
    </w:p>
    <w:p>
      <w:pPr>
        <w:numPr>
          <w:ilvl w:val="0"/>
          <w:numId w:val="1001"/>
        </w:numPr>
        <w:pStyle w:val="Compact"/>
      </w:pPr>
      <w:r>
        <w:rPr>
          <w:bCs/>
          <w:b/>
        </w:rPr>
        <w:t xml:space="preserve">Scope and Performance:</w:t>
      </w:r>
      <w:r>
        <w:t xml:space="preserve"> </w:t>
      </w:r>
      <w:r>
        <w:t xml:space="preserve">The</w:t>
      </w:r>
      <w:r>
        <w:t xml:space="preserve"> </w:t>
      </w:r>
      <w:r>
        <w:t xml:space="preserve">Petroleum Engineer</w:t>
      </w:r>
      <w:r>
        <w:t xml:space="preserve"> </w:t>
      </w:r>
      <w:r>
        <w:t xml:space="preserve">shall perform all duties with the highest degree of professional competence, adhering to the technical standards established by the American Petroleum Institute (API), the International Organization for Standardization (ISO 14001, ISO 45001), and applicable Peruvian national regulations governing hydrocarbon exploration and production activities in the Lima metropolitan area and surrounding concession blocks.</w:t>
      </w:r>
    </w:p>
    <w:p>
      <w:pPr>
        <w:numPr>
          <w:ilvl w:val="0"/>
          <w:numId w:val="1001"/>
        </w:numPr>
        <w:pStyle w:val="Compact"/>
      </w:pPr>
      <w:r>
        <w:rPr>
          <w:bCs/>
          <w:b/>
        </w:rPr>
        <w:t xml:space="preserve">Work Location:</w:t>
      </w:r>
      <w:r>
        <w:t xml:space="preserve"> </w:t>
      </w:r>
      <w:r>
        <w:t xml:space="preserve">Primary work shall be conducted at the Andes Energy Solutions corporate office located in San Isidro,</w:t>
      </w:r>
      <w:r>
        <w:t xml:space="preserve"> </w:t>
      </w:r>
      <w:r>
        <w:t xml:space="preserve">Peru Lima</w:t>
      </w:r>
      <w:r>
        <w:t xml:space="preserve">. Field visits to operational sites within the Lima basin and the Ica region shall be arranged as needed, with travel expenses reimbursed at cost upon submission of itemized receipts.</w:t>
      </w:r>
    </w:p>
    <w:p>
      <w:pPr>
        <w:numPr>
          <w:ilvl w:val="0"/>
          <w:numId w:val="1001"/>
        </w:numPr>
        <w:pStyle w:val="Compact"/>
      </w:pPr>
      <w:r>
        <w:rPr>
          <w:bCs/>
          <w:b/>
        </w:rPr>
        <w:t xml:space="preserve">Payment Schedule:</w:t>
      </w:r>
      <w:r>
        <w:t xml:space="preserve"> </w:t>
      </w:r>
      <w:r>
        <w:t xml:space="preserve">Invoices shall be submitted on the last business day of each calendar month. Payment shall be made within thirty (30) calendar days of receipt of a valid invoice via bank transfer to the account designated by the</w:t>
      </w:r>
      <w:r>
        <w:t xml:space="preserve"> </w:t>
      </w:r>
      <w:r>
        <w:t xml:space="preserve">Petroleum Engineer</w:t>
      </w:r>
      <w:r>
        <w:t xml:space="preserve">. Late payments shall accrue interest at the rate established by the Superintendencia de Banca, Seguros y AFP (SBS).</w:t>
      </w:r>
    </w:p>
    <w:p>
      <w:pPr>
        <w:numPr>
          <w:ilvl w:val="0"/>
          <w:numId w:val="1001"/>
        </w:numPr>
        <w:pStyle w:val="Compact"/>
      </w:pPr>
      <w:r>
        <w:rPr>
          <w:bCs/>
          <w:b/>
        </w:rPr>
        <w:t xml:space="preserve">Confidentiality:</w:t>
      </w:r>
      <w:r>
        <w:t xml:space="preserve"> </w:t>
      </w:r>
      <w:r>
        <w:t xml:space="preserve">The</w:t>
      </w:r>
      <w:r>
        <w:t xml:space="preserve"> </w:t>
      </w:r>
      <w:r>
        <w:t xml:space="preserve">Petroleum Engineer</w:t>
      </w:r>
      <w:r>
        <w:t xml:space="preserve"> </w:t>
      </w:r>
      <w:r>
        <w:t xml:space="preserve">acknowledges that all reservoir data, well logs, production figures, and proprietary technical information received in the course of this</w:t>
      </w:r>
      <w:r>
        <w:t xml:space="preserve"> </w:t>
      </w:r>
      <w:r>
        <w:t xml:space="preserve">Purchase Order</w:t>
      </w:r>
      <w:r>
        <w:t xml:space="preserve"> </w:t>
      </w:r>
      <w:r>
        <w:t xml:space="preserve">are strictly confidential. A separate Non-Disclosure Agreement (NDA) shall be executed prior to the commencement of services.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w:t>
      </w:r>
      <w:r>
        <w:t xml:space="preserve"> </w:t>
      </w:r>
      <w:r>
        <w:t xml:space="preserve">Petroleum Engineer</w:t>
      </w:r>
      <w:r>
        <w:t xml:space="preserve"> </w:t>
      </w:r>
      <w:r>
        <w:t xml:space="preserve">shall be compensated for all services rendered up to the effective date of termination. Termination for cause (material breach, gross negligence, or violation of Peruvian labor and safety regulations) may be effected immediately upon written notice.</w:t>
      </w:r>
    </w:p>
    <w:p>
      <w:pPr>
        <w:numPr>
          <w:ilvl w:val="0"/>
          <w:numId w:val="1001"/>
        </w:numPr>
        <w:pStyle w:val="Compact"/>
      </w:pPr>
      <w:r>
        <w:rPr>
          <w:bCs/>
          <w:b/>
        </w:rPr>
        <w:t xml:space="preserve">Insurance and Liability:</w:t>
      </w:r>
      <w:r>
        <w:t xml:space="preserve"> </w:t>
      </w:r>
      <w:r>
        <w:t xml:space="preserve">The</w:t>
      </w:r>
      <w:r>
        <w:t xml:space="preserve"> </w:t>
      </w:r>
      <w:r>
        <w:t xml:space="preserve">Petroleum Engineer</w:t>
      </w:r>
      <w:r>
        <w:t xml:space="preserve"> </w:t>
      </w:r>
      <w:r>
        <w:t xml:space="preserve">shall maintain professional liability insurance with a minimum coverage of PEN 500,000 and workers' compensation coverage in accordance with Peruvian labor law (D.S. 003-97-TR). The</w:t>
      </w:r>
      <w:r>
        <w:t xml:space="preserve"> </w:t>
      </w:r>
      <w:r>
        <w:t xml:space="preserve">Petroleum Engineer</w:t>
      </w:r>
      <w:r>
        <w:t xml:space="preserve"> </w:t>
      </w:r>
      <w:r>
        <w:t xml:space="preserve">shall indemnify Andes Energy Solutions S.A.C. against any claims arising from negligence or professional malpractice.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Republic of Peru. Any disputes arising hereunder shall be submitted to the competent courts of</w:t>
      </w:r>
      <w:r>
        <w:t xml:space="preserve"> </w:t>
      </w:r>
      <w:r>
        <w:t xml:space="preserve">Peru Lima</w:t>
      </w:r>
      <w:r>
        <w:t xml:space="preserve">, or alternatively, to arbitration administered by the Centro de Arbitraje y Conciliación de la Cámara de Comercio de Lima (CAC-CCCL).</w:t>
      </w:r>
    </w:p>
    <w:p>
      <w:pPr>
        <w:numPr>
          <w:ilvl w:val="0"/>
          <w:numId w:val="1001"/>
        </w:numPr>
        <w:pStyle w:val="Compact"/>
      </w:pPr>
      <w:r>
        <w:rPr>
          <w:bCs/>
          <w:b/>
        </w:rPr>
        <w:t xml:space="preserve">Compliance:</w:t>
      </w:r>
      <w:r>
        <w:t xml:space="preserve"> </w:t>
      </w:r>
      <w:r>
        <w:t xml:space="preserve">The</w:t>
      </w:r>
      <w:r>
        <w:t xml:space="preserve"> </w:t>
      </w:r>
      <w:r>
        <w:t xml:space="preserve">Petroleum Engineer</w:t>
      </w:r>
      <w:r>
        <w:t xml:space="preserve"> </w:t>
      </w:r>
      <w:r>
        <w:t xml:space="preserve">warrants that he/she holds a valid professional license (Colegiatura) issued by the Colegio de Ingenieros del Perú – Consejo Departamental de Lima and that all qualifications meet the requirements set forth in the Peruvian Hydrocarbons Law and its implementing regulations.</w:t>
      </w:r>
    </w:p>
    <w:p>
      <w:pPr>
        <w:pStyle w:val="FirstParagraph"/>
      </w:pPr>
      <w:r>
        <w:t xml:space="preserve">AUTHORIZATION AND ACCEPTANCE</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to provide professional technical services in</w:t>
      </w:r>
      <w:r>
        <w:t xml:space="preserve"> </w:t>
      </w:r>
      <w:r>
        <w:t xml:space="preserve">Peru Lima</w:t>
      </w:r>
      <w:r>
        <w:t xml:space="preserve">. This document constitutes a binding agreement between the parties upon execution.</w:t>
      </w:r>
    </w:p>
    <w:p>
      <w:pPr>
        <w:pStyle w:val="BodyText"/>
      </w:pPr>
      <w:r>
        <w:rPr>
          <w:bCs/>
          <w:b/>
        </w:rPr>
        <w:t xml:space="preserve">For Andes Energy Solutions S.A.C. (Buyer)</w:t>
      </w:r>
      <w:r>
        <w:br/>
      </w:r>
      <w:r>
        <w:t xml:space="preserve">Name: Lic. María Fernández Rojas</w:t>
      </w:r>
      <w:r>
        <w:br/>
      </w:r>
      <w:r>
        <w:t xml:space="preserve">Title: Director of Procurement &amp; Contracts</w:t>
      </w:r>
      <w:r>
        <w:br/>
      </w:r>
      <w:r>
        <w:t xml:space="preserve">Date: _______________</w:t>
      </w:r>
    </w:p>
    <w:p>
      <w:pPr>
        <w:pStyle w:val="BodyText"/>
      </w:pPr>
      <w:r>
        <w:rPr>
          <w:bCs/>
          <w:b/>
        </w:rPr>
        <w:t xml:space="preserve">For Ing. Carlos Mendoza Huamán (Vendor / Petroleum Engineer)</w:t>
      </w:r>
      <w:r>
        <w:br/>
      </w:r>
      <w:r>
        <w:t xml:space="preserve">Name: Ing. Carlos Mendoza Huamán</w:t>
      </w:r>
      <w:r>
        <w:br/>
      </w:r>
      <w:r>
        <w:t xml:space="preserve">Title: Senior Petroleum Engineer</w:t>
      </w:r>
      <w:r>
        <w:br/>
      </w:r>
      <w:r>
        <w:t xml:space="preserve">Date: _______________</w:t>
      </w:r>
    </w:p>
    <w:p>
      <w:pPr>
        <w:pStyle w:val="BodyText"/>
      </w:pPr>
      <w:r>
        <w:t xml:space="preserve">This Purchase Order (PO-AES-2025-00487) is issued by Andes Energy Solutions S.A.C., Lima, Peru. This document is valid for a period of thirty (30) days from the date of issue. Unauthorized reproduction or distribution of this Purchase Order is prohibited. All communications regarding this Purchase Order shall be directed to the Procurement Department at procurement@andesenergy.pe. This Purchase Order is subject to the Peruvian Civil Code (Código Civil) and applicable commercial regulations of the Republic of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Peru Lima</dc:title>
  <dc:creator/>
  <dc:language>en</dc:language>
  <cp:keywords/>
  <dcterms:created xsi:type="dcterms:W3CDTF">2026-10-10T05:45:48Z</dcterms:created>
  <dcterms:modified xsi:type="dcterms:W3CDTF">2026-10-10T05:45:48Z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