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rPr>
          <w:bCs/>
          <w:b/>
        </w:rPr>
        <w:t xml:space="preserve">Ref. No:</w:t>
      </w:r>
      <w:r>
        <w:t xml:space="preserve"> </w:t>
      </w:r>
      <w:r>
        <w:t xml:space="preserve">PO-2025-JED-PE-0472</w:t>
      </w:r>
    </w:p>
    <w:p>
      <w:pPr>
        <w:pStyle w:val="BodyText"/>
      </w:pPr>
      <w:r>
        <w:rPr>
          <w:bCs/>
          <w:b/>
        </w:rPr>
        <w:t xml:space="preserve">Date of Issue:</w:t>
      </w:r>
      <w:r>
        <w:t xml:space="preserve"> </w:t>
      </w:r>
      <w:r>
        <w:t xml:space="preserve">15 June 2025</w:t>
      </w:r>
    </w:p>
    <w:p>
      <w:pPr>
        <w:pStyle w:val="BodyText"/>
      </w:pPr>
      <w:r>
        <w:rPr>
          <w:bCs/>
          <w:b/>
        </w:rPr>
        <w:t xml:space="preserve">Location of Performance:</w:t>
      </w:r>
      <w:r>
        <w:t xml:space="preserve"> </w:t>
      </w:r>
      <w:r>
        <w:t xml:space="preserve">Saudi Arabia Jeddah</w:t>
      </w:r>
    </w:p>
    <w:p>
      <w:pPr>
        <w:pStyle w:val="BodyText"/>
      </w:pPr>
      <w:r>
        <w:rPr>
          <w:bCs/>
          <w:b/>
        </w:rPr>
        <w:t xml:space="preserve">Classification:</w:t>
      </w:r>
      <w:r>
        <w:t xml:space="preserve"> </w:t>
      </w:r>
      <w:r>
        <w:t xml:space="preserve">Professional Services – Oil &amp; Gas Sector</w:t>
      </w:r>
    </w:p>
    <w:bookmarkEnd w:id="20"/>
    <w:p>
      <w:pPr>
        <w:pStyle w:val="BodyText"/>
      </w:pPr>
      <w:r>
        <w:rPr>
          <w:bCs/>
          <w:b/>
        </w:rPr>
        <w:t xml:space="preserve">Issued By (Buyer):</w:t>
      </w:r>
      <w:r>
        <w:br/>
      </w:r>
      <w:r>
        <w:t xml:space="preserve">Al-Rashid Energy &amp; Infrastructure Co. Ltd.</w:t>
      </w:r>
      <w:r>
        <w:br/>
      </w:r>
      <w:r>
        <w:t xml:space="preserve">King Fahd Industrial Road, Jeddah 23412</w:t>
      </w:r>
      <w:r>
        <w:br/>
      </w:r>
      <w:r>
        <w:t xml:space="preserve">Saudi Arabia Jeddah</w:t>
      </w:r>
      <w:r>
        <w:br/>
      </w:r>
      <w:r>
        <w:t xml:space="preserve">CR No: 1010456789</w:t>
      </w:r>
      <w:r>
        <w:br/>
      </w:r>
      <w:r>
        <w:t xml:space="preserve">VAT No: 310123456700003</w:t>
      </w:r>
      <w:r>
        <w:br/>
      </w:r>
      <w:r>
        <w:t xml:space="preserve">Contact: procurement@alrashid-energy.sa</w:t>
      </w:r>
    </w:p>
    <w:p>
      <w:pPr>
        <w:pStyle w:val="BodyText"/>
      </w:pPr>
      <w:r>
        <w:rPr>
          <w:bCs/>
          <w:b/>
        </w:rPr>
        <w:t xml:space="preserve">Issued To (Supplier):</w:t>
      </w:r>
      <w:r>
        <w:br/>
      </w:r>
      <w:r>
        <w:t xml:space="preserve">Gulf Technical Consulting &amp; Engineering FZE</w:t>
      </w:r>
      <w:r>
        <w:br/>
      </w:r>
      <w:r>
        <w:t xml:space="preserve">Office 12, Jeddah Business Park, Al Shati District</w:t>
      </w:r>
      <w:r>
        <w:br/>
      </w:r>
      <w:r>
        <w:t xml:space="preserve">Saudi Arabia Jeddah 23825</w:t>
      </w:r>
      <w:r>
        <w:br/>
      </w:r>
      <w:r>
        <w:t xml:space="preserve">CR No: 4030987654</w:t>
      </w:r>
      <w:r>
        <w:br/>
      </w:r>
      <w:r>
        <w:t xml:space="preserve">VAT No: 310987654300003</w:t>
      </w:r>
      <w:r>
        <w:br/>
      </w:r>
      <w:r>
        <w:t xml:space="preserve">Contact: contracts@gulftechconsult.sa</w:t>
      </w:r>
    </w:p>
    <w:p>
      <w:pPr>
        <w:pStyle w:val="BodyText"/>
      </w:pPr>
      <w:r>
        <w:t xml:space="preserve">1. SCOPE OF WORK – PETROLEUM ENGINEER SERVICES</w:t>
      </w:r>
    </w:p>
    <w:p>
      <w:pPr>
        <w:pStyle w:val="BodyText"/>
      </w:pPr>
      <w:r>
        <w:t xml:space="preserve">This</w:t>
      </w:r>
      <w:r>
        <w:t xml:space="preserve"> </w:t>
      </w:r>
      <w:r>
        <w:t xml:space="preserve">Purchase Order</w:t>
      </w:r>
      <w:r>
        <w:t xml:space="preserve"> </w:t>
      </w:r>
      <w:r>
        <w:t xml:space="preserve">is issued by Al-Rashid Energy &amp; Infrastructure Co. Ltd. (hereinafter referred to as the "Buyer") to Gulf Technical Consulting &amp; Engineering FZE (hereinafter referred to as the "Supplier") for the engagement of a qualified</w:t>
      </w:r>
      <w:r>
        <w:t xml:space="preserve"> </w:t>
      </w:r>
      <w:r>
        <w:t xml:space="preserve">Petroleum Engineer</w:t>
      </w:r>
      <w:r>
        <w:t xml:space="preserve"> </w:t>
      </w:r>
      <w:r>
        <w:t xml:space="preserve">to provide specialized technical services in support of the Buyer's upstream oil and gas operations located in</w:t>
      </w:r>
      <w:r>
        <w:t xml:space="preserve"> </w:t>
      </w:r>
      <w:r>
        <w:t xml:space="preserve">Saudi Arabia Jeddah</w:t>
      </w:r>
      <w:r>
        <w:t xml:space="preserve"> </w:t>
      </w:r>
      <w:r>
        <w:t xml:space="preserve">and its surrounding industrial zones. The</w:t>
      </w:r>
      <w:r>
        <w:t xml:space="preserve"> </w:t>
      </w:r>
      <w:r>
        <w:t xml:space="preserve">Petroleum Engineer</w:t>
      </w:r>
      <w:r>
        <w:t xml:space="preserve"> </w:t>
      </w:r>
      <w:r>
        <w:t xml:space="preserve">shall be responsible for reservoir evaluation, well performance analysis, production optimization, and technical advisory services in full compliance with the regulations set forth by the Saudi Arabian Oil and Gas Authority (OGA) and the Saudi Standards, Metrology and Quality Organization (SASO).</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w:t>
            </w:r>
            <w:r>
              <w:t xml:space="preserve"> </w:t>
            </w:r>
            <w:r>
              <w:t xml:space="preserve">Petroleum Engineer</w:t>
            </w:r>
            <w:r>
              <w:t xml:space="preserve"> </w:t>
            </w:r>
            <w:r>
              <w:t xml:space="preserve">– Reservoir Characterization &amp; Simulation (on-site, Saudi Arabia Jeddah)</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Petroleum Engineer</w:t>
            </w:r>
            <w:r>
              <w:t xml:space="preserve"> </w:t>
            </w:r>
            <w:r>
              <w:t xml:space="preserve">– Well Completion &amp; Production Optimization Analysis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Technical Reporting &amp; Regulatory Compliance Documentation (Saudi Arabia Jeddah site)</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Drilling &amp; Completion Fluids Advisory –</w:t>
            </w:r>
            <w:r>
              <w:t xml:space="preserve"> </w:t>
            </w:r>
            <w:r>
              <w:t xml:space="preserve">Petroleum Engineer</w:t>
            </w:r>
            <w:r>
              <w:t xml:space="preserve"> </w:t>
            </w:r>
            <w:r>
              <w:t xml:space="preserve">Consultation</w:t>
            </w:r>
          </w:p>
        </w:tc>
        <w:tc>
          <w:tcPr/>
          <w:p>
            <w:pPr>
              <w:pStyle w:val="Compact"/>
              <w:jc w:val="left"/>
            </w:pPr>
            <w:r>
              <w:t xml:space="preserve">4</w:t>
            </w:r>
          </w:p>
        </w:tc>
        <w:tc>
          <w:tcPr/>
          <w:p>
            <w:pPr>
              <w:pStyle w:val="Compact"/>
              <w:jc w:val="left"/>
            </w:pPr>
            <w:r>
              <w:t xml:space="preserve">Days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05</w:t>
            </w:r>
          </w:p>
        </w:tc>
        <w:tc>
          <w:tcPr/>
          <w:p>
            <w:pPr>
              <w:pStyle w:val="Compact"/>
              <w:jc w:val="left"/>
            </w:pPr>
            <w:r>
              <w:t xml:space="preserve">Reservoir Surveillance &amp; Data Acquisition (Saudi Arabia Jeddah offshore platform)</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06</w:t>
            </w:r>
          </w:p>
        </w:tc>
        <w:tc>
          <w:tcPr/>
          <w:p>
            <w:pPr>
              <w:pStyle w:val="Compact"/>
              <w:jc w:val="left"/>
            </w:pPr>
            <w:r>
              <w:t xml:space="preserve">Training &amp; Knowledge Transfer Sessions for Buyer's In-House Engineering Team</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4,000.00</w:t>
            </w:r>
          </w:p>
        </w:tc>
        <w:tc>
          <w:tcPr/>
          <w:p>
            <w:pPr>
              <w:pStyle w:val="Compact"/>
              <w:jc w:val="left"/>
            </w:pPr>
            <w:r>
              <w:t xml:space="preserve">24,000.00</w:t>
            </w:r>
          </w:p>
        </w:tc>
      </w:tr>
      <w:tr>
        <w:tc>
          <w:tcPr>
            <w:gridSpan w:val="5"/>
          </w:tcPr>
          <w:p>
            <w:pPr>
              <w:pStyle w:val="Compact"/>
              <w:jc w:val="right"/>
            </w:pPr>
            <w:r>
              <w:t xml:space="preserve">Subtotal (SAR)</w:t>
            </w:r>
          </w:p>
        </w:tc>
        <w:tc>
          <w:tcPr/>
          <w:p>
            <w:pPr>
              <w:pStyle w:val="Compact"/>
              <w:jc w:val="left"/>
            </w:pPr>
            <w:r>
              <w:t xml:space="preserve">227,000.00</w:t>
            </w:r>
          </w:p>
        </w:tc>
      </w:tr>
      <w:tr>
        <w:tc>
          <w:tcPr>
            <w:gridSpan w:val="5"/>
          </w:tcPr>
          <w:p>
            <w:pPr>
              <w:pStyle w:val="Compact"/>
              <w:jc w:val="right"/>
            </w:pPr>
            <w:r>
              <w:t xml:space="preserve">VAT @ 15% (SAR)</w:t>
            </w:r>
          </w:p>
        </w:tc>
        <w:tc>
          <w:tcPr/>
          <w:p>
            <w:pPr>
              <w:pStyle w:val="Compact"/>
              <w:jc w:val="left"/>
            </w:pPr>
            <w:r>
              <w:t xml:space="preserve">34,050.00</w:t>
            </w:r>
          </w:p>
        </w:tc>
      </w:tr>
      <w:tr>
        <w:tc>
          <w:tcPr>
            <w:gridSpan w:val="5"/>
          </w:tcPr>
          <w:p>
            <w:pPr>
              <w:pStyle w:val="Compact"/>
              <w:jc w:val="right"/>
            </w:pPr>
            <w:r>
              <w:t xml:space="preserve">GRAND TOTAL (SAR)</w:t>
            </w:r>
          </w:p>
        </w:tc>
        <w:tc>
          <w:tcPr/>
          <w:p>
            <w:pPr>
              <w:pStyle w:val="Compact"/>
              <w:jc w:val="left"/>
            </w:pPr>
            <w:r>
              <w:t xml:space="preserve">261,050.00</w:t>
            </w:r>
          </w:p>
        </w:tc>
      </w:tr>
    </w:tbl>
    <w:p>
      <w:pPr>
        <w:pStyle w:val="BodyText"/>
      </w:pPr>
      <w:r>
        <w:t xml:space="preserve">3. TERMS AND CONDITIONS</w:t>
      </w:r>
    </w:p>
    <w:p>
      <w:pPr>
        <w:numPr>
          <w:ilvl w:val="0"/>
          <w:numId w:val="1001"/>
        </w:numPr>
        <w:pStyle w:val="Compact"/>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Buyer and the Supplier upon countersignature by both parties. All services shall be rendered in accordance with the scope defined herein and applicable Saudi Arabian federal and regional laws governing the oil and gas sector in</w:t>
      </w:r>
      <w:r>
        <w:t xml:space="preserve"> </w:t>
      </w:r>
      <w:r>
        <w:t xml:space="preserve">Saudi Arabia Jeddah</w:t>
      </w:r>
      <w:r>
        <w:t xml:space="preserve">.</w:t>
      </w:r>
    </w:p>
    <w:p>
      <w:pPr>
        <w:numPr>
          <w:ilvl w:val="0"/>
          <w:numId w:val="1001"/>
        </w:numPr>
        <w:pStyle w:val="Compact"/>
      </w:pPr>
      <w:r>
        <w:rPr>
          <w:bCs/>
          <w:b/>
        </w:rPr>
        <w:t xml:space="preserve">3.2</w:t>
      </w:r>
      <w:r>
        <w:t xml:space="preserve"> </w:t>
      </w:r>
      <w:r>
        <w:t xml:space="preserve">The</w:t>
      </w:r>
      <w:r>
        <w:t xml:space="preserve"> </w:t>
      </w:r>
      <w:r>
        <w:t xml:space="preserve">Petroleum Engineer</w:t>
      </w:r>
      <w:r>
        <w:t xml:space="preserve"> </w:t>
      </w:r>
      <w:r>
        <w:t xml:space="preserve">assigned under this</w:t>
      </w:r>
      <w:r>
        <w:t xml:space="preserve"> </w:t>
      </w:r>
      <w:r>
        <w:t xml:space="preserve">Purchase Order</w:t>
      </w:r>
      <w:r>
        <w:t xml:space="preserve"> </w:t>
      </w:r>
      <w:r>
        <w:t xml:space="preserve">must hold a minimum of a Bachelor's degree in Petroleum Engineering from an accredited institution, possess a valid Saudi Council of Engineers (SCE) professional license, and demonstrate a minimum of ten (10) years of hands-on experience in upstream reservoir and production engineering within the Kingdom of Saudi Arabia.</w:t>
      </w:r>
    </w:p>
    <w:p>
      <w:pPr>
        <w:numPr>
          <w:ilvl w:val="0"/>
          <w:numId w:val="1001"/>
        </w:numPr>
        <w:pStyle w:val="Compact"/>
      </w:pPr>
      <w:r>
        <w:rPr>
          <w:bCs/>
          <w:b/>
        </w:rPr>
        <w:t xml:space="preserve">3.3</w:t>
      </w:r>
      <w:r>
        <w:t xml:space="preserve"> </w:t>
      </w:r>
      <w:r>
        <w:t xml:space="preserve">The Supplier shall ensure that the</w:t>
      </w:r>
      <w:r>
        <w:t xml:space="preserve"> </w:t>
      </w:r>
      <w:r>
        <w:t xml:space="preserve">Petroleum Engineer</w:t>
      </w:r>
      <w:r>
        <w:t xml:space="preserve"> </w:t>
      </w:r>
      <w:r>
        <w:t xml:space="preserve">complies with all occupational health and safety (OHS) standards mandated by the Saudi Ministry of Human Resources and Social Development and the Buyer's internal HSE policies at all operational sites within</w:t>
      </w:r>
      <w:r>
        <w:t xml:space="preserve"> </w:t>
      </w:r>
      <w:r>
        <w:t xml:space="preserve">Saudi Arabia Jeddah</w:t>
      </w:r>
      <w:r>
        <w:t xml:space="preserve">.</w:t>
      </w:r>
    </w:p>
    <w:p>
      <w:pPr>
        <w:numPr>
          <w:ilvl w:val="0"/>
          <w:numId w:val="1001"/>
        </w:numPr>
        <w:pStyle w:val="Compact"/>
      </w:pPr>
      <w:r>
        <w:rPr>
          <w:bCs/>
          <w:b/>
        </w:rPr>
        <w:t xml:space="preserve">3.4</w:t>
      </w:r>
      <w:r>
        <w:t xml:space="preserve"> </w:t>
      </w:r>
      <w:r>
        <w:t xml:space="preserve">Payment terms: Net 45 days from the date of invoice submission and acceptance of deliverables. Invoices shall be submitted in Saudi Riyals (SAR) and must include the Supplier's VAT registration number. Payment shall be made via bank transfer to the account designated by the Supplier.</w:t>
      </w:r>
    </w:p>
    <w:p>
      <w:pPr>
        <w:numPr>
          <w:ilvl w:val="0"/>
          <w:numId w:val="1001"/>
        </w:numPr>
        <w:pStyle w:val="Compact"/>
      </w:pPr>
      <w:r>
        <w:rPr>
          <w:bCs/>
          <w:b/>
        </w:rPr>
        <w:t xml:space="preserve">3.5</w:t>
      </w:r>
      <w:r>
        <w:t xml:space="preserve"> </w:t>
      </w:r>
      <w:r>
        <w:t xml:space="preserve">The</w:t>
      </w:r>
      <w:r>
        <w:t xml:space="preserve"> </w:t>
      </w:r>
      <w:r>
        <w:t xml:space="preserve">Purchase Order</w:t>
      </w:r>
      <w:r>
        <w:t xml:space="preserve"> </w:t>
      </w:r>
      <w:r>
        <w:t xml:space="preserve">is valid for a period of one (1) year from the date of issue, covering the engagement of the</w:t>
      </w:r>
      <w:r>
        <w:t xml:space="preserve"> </w:t>
      </w:r>
      <w:r>
        <w:t xml:space="preserve">Petroleum Engineer</w:t>
      </w:r>
      <w:r>
        <w:t xml:space="preserve"> </w:t>
      </w:r>
      <w:r>
        <w:t xml:space="preserve">for the full duration of the project phase in</w:t>
      </w:r>
      <w:r>
        <w:t xml:space="preserve"> </w:t>
      </w:r>
      <w:r>
        <w:t xml:space="preserve">Saudi Arabia Jeddah</w:t>
      </w:r>
      <w:r>
        <w:t xml:space="preserve">. Renewal shall be subject to mutual written agreement.</w:t>
      </w:r>
    </w:p>
    <w:p>
      <w:pPr>
        <w:numPr>
          <w:ilvl w:val="0"/>
          <w:numId w:val="1001"/>
        </w:numPr>
        <w:pStyle w:val="Compact"/>
      </w:pPr>
      <w:r>
        <w:rPr>
          <w:bCs/>
          <w:b/>
        </w:rPr>
        <w:t xml:space="preserve">3.6</w:t>
      </w:r>
      <w:r>
        <w:t xml:space="preserve"> </w:t>
      </w:r>
      <w:r>
        <w:t xml:space="preserve">All intellectual property, technical reports, reservoir models, and data generated by the</w:t>
      </w:r>
      <w:r>
        <w:t xml:space="preserve"> </w:t>
      </w:r>
      <w:r>
        <w:t xml:space="preserve">Petroleum Engineer</w:t>
      </w:r>
      <w:r>
        <w:t xml:space="preserve"> </w:t>
      </w:r>
      <w:r>
        <w:t xml:space="preserve">under this</w:t>
      </w:r>
      <w:r>
        <w:t xml:space="preserve"> </w:t>
      </w:r>
      <w:r>
        <w:t xml:space="preserve">Purchase Order</w:t>
      </w:r>
      <w:r>
        <w:t xml:space="preserve"> </w:t>
      </w:r>
      <w:r>
        <w:t xml:space="preserve">shall remain the exclusive property of the Buyer. The Supplier shall not disclose any proprietary information to third parties without prior written consent.</w:t>
      </w:r>
    </w:p>
    <w:p>
      <w:pPr>
        <w:numPr>
          <w:ilvl w:val="0"/>
          <w:numId w:val="1001"/>
        </w:numPr>
        <w:pStyle w:val="Compact"/>
      </w:pPr>
      <w:r>
        <w:rPr>
          <w:bCs/>
          <w:b/>
        </w:rPr>
        <w:t xml:space="preserve">3.7</w:t>
      </w:r>
      <w:r>
        <w:t xml:space="preserve"> </w:t>
      </w:r>
      <w:r>
        <w:t xml:space="preserve">The Supplier is responsible for obtaining all necessary work permits, visas, and professional registrations required for the</w:t>
      </w:r>
      <w:r>
        <w:t xml:space="preserve"> </w:t>
      </w:r>
      <w:r>
        <w:t xml:space="preserve">Petroleum Engineer</w:t>
      </w:r>
      <w:r>
        <w:t xml:space="preserve"> </w:t>
      </w:r>
      <w:r>
        <w:t xml:space="preserve">to legally perform services in</w:t>
      </w:r>
      <w:r>
        <w:t xml:space="preserve"> </w:t>
      </w:r>
      <w:r>
        <w:t xml:space="preserve">Saudi Arabia Jeddah</w:t>
      </w:r>
      <w:r>
        <w:t xml:space="preserve">. Any penalties or delays arising from non-compliance with Saudi immigration or labor regulations shall be borne solely by the Supplier.</w:t>
      </w:r>
    </w:p>
    <w:p>
      <w:pPr>
        <w:numPr>
          <w:ilvl w:val="0"/>
          <w:numId w:val="1001"/>
        </w:numPr>
        <w:pStyle w:val="Compact"/>
      </w:pPr>
      <w:r>
        <w:rPr>
          <w:bCs/>
          <w:b/>
        </w:rPr>
        <w:t xml:space="preserve">3.8</w:t>
      </w:r>
      <w:r>
        <w:t xml:space="preserve"> </w:t>
      </w:r>
      <w:r>
        <w:t xml:space="preserve">Disputes arising from this</w:t>
      </w:r>
      <w:r>
        <w:t xml:space="preserve"> </w:t>
      </w:r>
      <w:r>
        <w:t xml:space="preserve">Purchase Order</w:t>
      </w:r>
      <w:r>
        <w:t xml:space="preserve"> </w:t>
      </w:r>
      <w:r>
        <w:t xml:space="preserve">shall be resolved through arbitration in accordance with the rules of the Saudi Center for Commercial Arbitration (SCCA) in Jeddah,</w:t>
      </w:r>
      <w:r>
        <w:t xml:space="preserve"> </w:t>
      </w:r>
      <w:r>
        <w:t xml:space="preserve">Saudi Arabia Jeddah</w:t>
      </w:r>
      <w:r>
        <w:t xml:space="preserve">. The governing law shall be the laws of the Kingdom of Saudi Arabia.</w:t>
      </w:r>
    </w:p>
    <w:p>
      <w:pPr>
        <w:numPr>
          <w:ilvl w:val="0"/>
          <w:numId w:val="1001"/>
        </w:numPr>
        <w:pStyle w:val="Compact"/>
      </w:pPr>
      <w:r>
        <w:rPr>
          <w:bCs/>
          <w:b/>
        </w:rPr>
        <w:t xml:space="preserve">3.9</w:t>
      </w:r>
      <w:r>
        <w:t xml:space="preserve"> </w:t>
      </w:r>
      <w:r>
        <w:t xml:space="preserve">The Buyer reserves the right to terminate this</w:t>
      </w:r>
      <w:r>
        <w:t xml:space="preserve"> </w:t>
      </w:r>
      <w:r>
        <w:t xml:space="preserve">Purchase Order</w:t>
      </w:r>
      <w:r>
        <w:t xml:space="preserve"> </w:t>
      </w:r>
      <w:r>
        <w:t xml:space="preserve">with thirty (30) days' written notice in the event of material breach, failure to meet performance KPIs, or non-compliance with Saudi regulatory requirements by the</w:t>
      </w:r>
      <w:r>
        <w:t xml:space="preserve"> </w:t>
      </w:r>
      <w:r>
        <w:t xml:space="preserve">Petroleum Engineer</w:t>
      </w:r>
      <w:r>
        <w:t xml:space="preserve">.</w:t>
      </w:r>
    </w:p>
    <w:p>
      <w:pPr>
        <w:numPr>
          <w:ilvl w:val="0"/>
          <w:numId w:val="1001"/>
        </w:numPr>
        <w:pStyle w:val="Compact"/>
      </w:pPr>
      <w:r>
        <w:rPr>
          <w:bCs/>
          <w:b/>
        </w:rPr>
        <w:t xml:space="preserve">3.10</w:t>
      </w:r>
      <w:r>
        <w:t xml:space="preserve"> </w:t>
      </w:r>
      <w:r>
        <w:t xml:space="preserve">Force majeure events, including but not limited to natural disasters, government sanctions, or civil unrest affecting</w:t>
      </w:r>
      <w:r>
        <w:t xml:space="preserve"> </w:t>
      </w:r>
      <w:r>
        <w:t xml:space="preserve">Saudi Arabia Jeddah</w:t>
      </w:r>
      <w:r>
        <w:t xml:space="preserve">, shall relieve the affected party from performance obligations for the duration of the event, provided written notice is given within five (5) business days.</w:t>
      </w:r>
    </w:p>
    <w:p>
      <w:pPr>
        <w:pStyle w:val="FirstParagraph"/>
      </w:pPr>
      <w:r>
        <w:t xml:space="preserve">4. DELIVERY AND PERFORMANCE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Milestone 1</w:t>
            </w:r>
          </w:p>
        </w:tc>
        <w:tc>
          <w:tcPr/>
          <w:p>
            <w:pPr>
              <w:pStyle w:val="Compact"/>
              <w:jc w:val="left"/>
            </w:pPr>
            <w:r>
              <w:t xml:space="preserve">Initial Reservoir Assessment Report –</w:t>
            </w:r>
            <w:r>
              <w:t xml:space="preserve"> </w:t>
            </w:r>
            <w:r>
              <w:t xml:space="preserve">Petroleum Engineer</w:t>
            </w:r>
            <w:r>
              <w:t xml:space="preserve"> </w:t>
            </w:r>
            <w:r>
              <w:t xml:space="preserve">baseline study</w:t>
            </w:r>
          </w:p>
        </w:tc>
        <w:tc>
          <w:tcPr/>
          <w:p>
            <w:pPr>
              <w:pStyle w:val="Compact"/>
              <w:jc w:val="left"/>
            </w:pPr>
            <w:r>
              <w:t xml:space="preserve">30 July 2025</w:t>
            </w:r>
          </w:p>
        </w:tc>
        <w:tc>
          <w:tcPr/>
          <w:p>
            <w:pPr>
              <w:pStyle w:val="Compact"/>
              <w:jc w:val="left"/>
            </w:pPr>
            <w:r>
              <w:t xml:space="preserve">Saudi Arabia Jeddah – Buyer HQ</w:t>
            </w:r>
          </w:p>
        </w:tc>
      </w:tr>
      <w:tr>
        <w:tc>
          <w:tcPr/>
          <w:p>
            <w:pPr>
              <w:pStyle w:val="Compact"/>
              <w:jc w:val="left"/>
            </w:pPr>
            <w:r>
              <w:t xml:space="preserve">Milestone 2</w:t>
            </w:r>
          </w:p>
        </w:tc>
        <w:tc>
          <w:tcPr/>
          <w:p>
            <w:pPr>
              <w:pStyle w:val="Compact"/>
              <w:jc w:val="left"/>
            </w:pPr>
            <w:r>
              <w:t xml:space="preserve">Well Performance Optimization Plan (Q3 2025)</w:t>
            </w:r>
          </w:p>
        </w:tc>
        <w:tc>
          <w:tcPr/>
          <w:p>
            <w:pPr>
              <w:pStyle w:val="Compact"/>
              <w:jc w:val="left"/>
            </w:pPr>
            <w:r>
              <w:t xml:space="preserve">30 September 2025</w:t>
            </w:r>
          </w:p>
        </w:tc>
        <w:tc>
          <w:tcPr/>
          <w:p>
            <w:pPr>
              <w:pStyle w:val="Compact"/>
              <w:jc w:val="left"/>
            </w:pPr>
            <w:r>
              <w:t xml:space="preserve">Saudi Arabia Jeddah – Offshore Site</w:t>
            </w:r>
          </w:p>
        </w:tc>
      </w:tr>
      <w:tr>
        <w:tc>
          <w:tcPr/>
          <w:p>
            <w:pPr>
              <w:pStyle w:val="Compact"/>
              <w:jc w:val="left"/>
            </w:pPr>
            <w:r>
              <w:t xml:space="preserve">Milestone 3</w:t>
            </w:r>
          </w:p>
        </w:tc>
        <w:tc>
          <w:tcPr/>
          <w:p>
            <w:pPr>
              <w:pStyle w:val="Compact"/>
              <w:jc w:val="left"/>
            </w:pPr>
            <w:r>
              <w:t xml:space="preserve">Quarterly Reservoir Surveillance Report</w:t>
            </w:r>
          </w:p>
        </w:tc>
        <w:tc>
          <w:tcPr/>
          <w:p>
            <w:pPr>
              <w:pStyle w:val="Compact"/>
              <w:jc w:val="left"/>
            </w:pPr>
            <w:r>
              <w:t xml:space="preserve">31 December 2025</w:t>
            </w:r>
          </w:p>
        </w:tc>
        <w:tc>
          <w:tcPr/>
          <w:p>
            <w:pPr>
              <w:pStyle w:val="Compact"/>
              <w:jc w:val="left"/>
            </w:pPr>
            <w:r>
              <w:t xml:space="preserve">Saudi Arabia Jeddah – Buyer HQ</w:t>
            </w:r>
          </w:p>
        </w:tc>
      </w:tr>
      <w:tr>
        <w:tc>
          <w:tcPr/>
          <w:p>
            <w:pPr>
              <w:pStyle w:val="Compact"/>
              <w:jc w:val="left"/>
            </w:pPr>
            <w:r>
              <w:t xml:space="preserve">Milestone 4</w:t>
            </w:r>
          </w:p>
        </w:tc>
        <w:tc>
          <w:tcPr/>
          <w:p>
            <w:pPr>
              <w:pStyle w:val="Compact"/>
              <w:jc w:val="left"/>
            </w:pPr>
            <w:r>
              <w:t xml:space="preserve">Final Project Closure &amp; Knowledge Transfer Documentation</w:t>
            </w:r>
          </w:p>
        </w:tc>
        <w:tc>
          <w:tcPr/>
          <w:p>
            <w:pPr>
              <w:pStyle w:val="Compact"/>
              <w:jc w:val="left"/>
            </w:pPr>
            <w:r>
              <w:t xml:space="preserve">14 June 2026</w:t>
            </w:r>
          </w:p>
        </w:tc>
        <w:tc>
          <w:tcPr/>
          <w:p>
            <w:pPr>
              <w:pStyle w:val="Compact"/>
              <w:jc w:val="left"/>
            </w:pPr>
            <w:r>
              <w:t xml:space="preserve">Saudi Arabia Jeddah – Buyer HQ</w:t>
            </w:r>
          </w:p>
        </w:tc>
      </w:tr>
    </w:tbl>
    <w:p>
      <w:pPr>
        <w:pStyle w:val="BodyText"/>
      </w:pPr>
      <w:r>
        <w:t xml:space="preserve">5. AUTHORIZED SIGNATORIES</w:t>
      </w:r>
    </w:p>
    <w:p>
      <w:pPr>
        <w:pStyle w:val="BodyText"/>
      </w:pPr>
      <w:r>
        <w:rPr>
          <w:bCs/>
          <w:b/>
        </w:rPr>
        <w:t xml:space="preserve">For and on behalf of the Buyer:</w:t>
      </w:r>
    </w:p>
    <w:p>
      <w:pPr>
        <w:pStyle w:val="BodyText"/>
      </w:pPr>
      <w:r>
        <w:t xml:space="preserve">Al-Rashid Energy &amp; Infrastructure Co. Ltd.</w:t>
      </w:r>
    </w:p>
    <w:p>
      <w:pPr>
        <w:pStyle w:val="BodyText"/>
      </w:pPr>
      <w:r>
        <w:t xml:space="preserve">Name: Eng. Khalid Al-Otaibi</w:t>
      </w:r>
      <w:r>
        <w:br/>
      </w:r>
      <w:r>
        <w:t xml:space="preserve">Title: Chief Procurement Officer</w:t>
      </w:r>
      <w:r>
        <w:br/>
      </w:r>
      <w:r>
        <w:t xml:space="preserve">Signature &amp; Company Stamp</w:t>
      </w:r>
    </w:p>
    <w:p>
      <w:pPr>
        <w:pStyle w:val="BodyText"/>
      </w:pPr>
      <w:r>
        <w:rPr>
          <w:bCs/>
          <w:b/>
        </w:rPr>
        <w:t xml:space="preserve">For and on behalf of the Supplier:</w:t>
      </w:r>
    </w:p>
    <w:p>
      <w:pPr>
        <w:pStyle w:val="BodyText"/>
      </w:pPr>
      <w:r>
        <w:t xml:space="preserve">Gulf Technical Consulting &amp; Engineering FZE</w:t>
      </w:r>
    </w:p>
    <w:p>
      <w:pPr>
        <w:pStyle w:val="BodyText"/>
      </w:pPr>
      <w:r>
        <w:t xml:space="preserve">Name: Dr. Sarah Al-Mansouri</w:t>
      </w:r>
      <w:r>
        <w:br/>
      </w:r>
      <w:r>
        <w:t xml:space="preserve">Title: Managing Director</w:t>
      </w:r>
      <w:r>
        <w:br/>
      </w:r>
      <w:r>
        <w:t xml:space="preserve">Signature &amp; Company Stamp</w:t>
      </w:r>
    </w:p>
    <w:p>
      <w:pPr>
        <w:pStyle w:val="BodyText"/>
      </w:pPr>
      <w:r>
        <w:t xml:space="preserve">This</w:t>
      </w:r>
      <w:r>
        <w:t xml:space="preserve"> </w:t>
      </w:r>
      <w:r>
        <w:t xml:space="preserve">Purchase Order</w:t>
      </w:r>
      <w:r>
        <w:t xml:space="preserve"> </w:t>
      </w:r>
      <w:r>
        <w:t xml:space="preserve">(Ref. PO-2025-JED-PE-0472) is issued for the procurement of</w:t>
      </w:r>
      <w:r>
        <w:t xml:space="preserve"> </w:t>
      </w:r>
      <w:r>
        <w:t xml:space="preserve">Petroleum Engineer</w:t>
      </w:r>
      <w:r>
        <w:t xml:space="preserve"> </w:t>
      </w:r>
      <w:r>
        <w:t xml:space="preserve">professional services to be performed in</w:t>
      </w:r>
      <w:r>
        <w:t xml:space="preserve"> </w:t>
      </w:r>
      <w:r>
        <w:t xml:space="preserve">Saudi Arabia Jeddah</w:t>
      </w:r>
      <w:r>
        <w:t xml:space="preserve">. This document is valid only when signed and stamped by both parties. Unauthorized reproduction or distribution is prohibited. All communications regarding this</w:t>
      </w:r>
      <w:r>
        <w:t xml:space="preserve"> </w:t>
      </w:r>
      <w:r>
        <w:t xml:space="preserve">Purchase Order</w:t>
      </w:r>
      <w:r>
        <w:t xml:space="preserve"> </w:t>
      </w:r>
      <w:r>
        <w:t xml:space="preserve">shall be directed to the procurement department of the Buyer at the address stated above.</w:t>
      </w:r>
    </w:p>
    <w:p>
      <w:pPr>
        <w:pStyle w:val="BodyText"/>
      </w:pPr>
      <w:r>
        <w:t xml:space="preserve">Document Version: 1.0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Saudi Arabia Jeddah</dc:title>
  <dc:creator/>
  <dc:language>en</dc:language>
  <cp:keywords/>
  <dcterms:created xsi:type="dcterms:W3CDTF">2026-10-10T08:36:20Z</dcterms:created>
  <dcterms:modified xsi:type="dcterms:W3CDTF">2026-10-10T08:36:20Z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