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p>
    <w:bookmarkStart w:id="28" w:name="purchase-order"/>
    <w:p>
      <w:pPr>
        <w:pStyle w:val="Heading1"/>
      </w:pPr>
      <w:r>
        <w:t xml:space="preserve">PURCHASE ORDER</w:t>
      </w:r>
    </w:p>
    <w:p>
      <w:pPr>
        <w:pStyle w:val="FirstParagraph"/>
      </w:pPr>
      <w:r>
        <w:t xml:space="preserve">Petroleum Engineer Professional Services — United States Los Angeles</w:t>
      </w:r>
    </w:p>
    <w:p>
      <w:pPr>
        <w:pStyle w:val="BodyText"/>
      </w:pPr>
      <w:r>
        <w:t xml:space="preserve">Purchase Order No.: PO-2025-LA-04872</w:t>
      </w:r>
      <w:r>
        <w:br/>
      </w:r>
      <w:r>
        <w:t xml:space="preserve">Date of Issue: June 12, 2025</w:t>
      </w:r>
      <w:r>
        <w:br/>
      </w:r>
      <w:r>
        <w:t xml:space="preserve">Valid Until: July 12, 2025</w:t>
      </w:r>
    </w:p>
    <w:bookmarkStart w:id="20" w:name="buyer-issuing-party"/>
    <w:p>
      <w:pPr>
        <w:pStyle w:val="Heading3"/>
      </w:pPr>
      <w:r>
        <w:t xml:space="preserve">BUYER (Issuing Party)</w:t>
      </w:r>
    </w:p>
    <w:p>
      <w:pPr>
        <w:pStyle w:val="FirstParagraph"/>
      </w:pPr>
      <w:r>
        <w:rPr>
          <w:bCs/>
          <w:b/>
        </w:rPr>
        <w:t xml:space="preserve">Company:</w:t>
      </w:r>
      <w:r>
        <w:t xml:space="preserve"> </w:t>
      </w:r>
      <w:r>
        <w:t xml:space="preserve">Pacific Basin Energy Solutions, Inc.</w:t>
      </w:r>
      <w:r>
        <w:br/>
      </w:r>
      <w:r>
        <w:rPr>
          <w:bCs/>
          <w:b/>
        </w:rPr>
        <w:t xml:space="preserve">Address:</w:t>
      </w:r>
      <w:r>
        <w:t xml:space="preserve"> </w:t>
      </w:r>
      <w:r>
        <w:t xml:space="preserve">4500 Wilshire Boulevard, Suite 1800</w:t>
      </w:r>
      <w:r>
        <w:br/>
      </w:r>
      <w:r>
        <w:rPr>
          <w:bCs/>
          <w:b/>
        </w:rPr>
        <w:t xml:space="preserve">City, State, ZIP:</w:t>
      </w:r>
      <w:r>
        <w:t xml:space="preserve"> </w:t>
      </w:r>
      <w:r>
        <w:t xml:space="preserve">Los Angeles, California 90010, United States</w:t>
      </w:r>
      <w:r>
        <w:br/>
      </w:r>
      <w:r>
        <w:rPr>
          <w:bCs/>
          <w:b/>
        </w:rPr>
        <w:t xml:space="preserve">Contact:</w:t>
      </w:r>
      <w:r>
        <w:t xml:space="preserve"> </w:t>
      </w:r>
      <w:r>
        <w:t xml:space="preserve">Mr. David R. Thornton, Procurement Director</w:t>
      </w:r>
      <w:r>
        <w:br/>
      </w:r>
      <w:r>
        <w:rPr>
          <w:bCs/>
          <w:b/>
        </w:rPr>
        <w:t xml:space="preserve">Phone:</w:t>
      </w:r>
      <w:r>
        <w:t xml:space="preserve"> </w:t>
      </w:r>
      <w:r>
        <w:t xml:space="preserve">(213) 555-0147</w:t>
      </w:r>
      <w:r>
        <w:br/>
      </w:r>
      <w:r>
        <w:rPr>
          <w:bCs/>
          <w:b/>
        </w:rPr>
        <w:t xml:space="preserve">Email:</w:t>
      </w:r>
      <w:r>
        <w:t xml:space="preserve"> </w:t>
      </w:r>
      <w:r>
        <w:t xml:space="preserve">d.thornton@pacificbasinenergy.com</w:t>
      </w:r>
      <w:r>
        <w:br/>
      </w:r>
      <w:r>
        <w:rPr>
          <w:bCs/>
          <w:b/>
        </w:rPr>
        <w:t xml:space="preserve">Tax ID (EIN):</w:t>
      </w:r>
      <w:r>
        <w:t xml:space="preserve"> </w:t>
      </w:r>
      <w:r>
        <w:t xml:space="preserve">82-4471903</w:t>
      </w:r>
    </w:p>
    <w:bookmarkEnd w:id="20"/>
    <w:bookmarkStart w:id="21" w:name="seller-supplier-service-provider"/>
    <w:p>
      <w:pPr>
        <w:pStyle w:val="Heading3"/>
      </w:pPr>
      <w:r>
        <w:t xml:space="preserve">SELLER (Supplier / Service Provider)</w:t>
      </w:r>
    </w:p>
    <w:p>
      <w:pPr>
        <w:pStyle w:val="FirstParagraph"/>
      </w:pPr>
      <w:r>
        <w:rPr>
          <w:bCs/>
          <w:b/>
        </w:rPr>
        <w:t xml:space="preserve">Company:</w:t>
      </w:r>
      <w:r>
        <w:t xml:space="preserve"> </w:t>
      </w:r>
      <w:r>
        <w:t xml:space="preserve">Subterra Engineering &amp; Consulting Group LLC</w:t>
      </w:r>
      <w:r>
        <w:br/>
      </w:r>
      <w:r>
        <w:rPr>
          <w:bCs/>
          <w:b/>
        </w:rPr>
        <w:t xml:space="preserve">Address:</w:t>
      </w:r>
      <w:r>
        <w:t xml:space="preserve"> </w:t>
      </w:r>
      <w:r>
        <w:t xml:space="preserve">2825 Century Park East, Floor 9</w:t>
      </w:r>
      <w:r>
        <w:br/>
      </w:r>
      <w:r>
        <w:rPr>
          <w:bCs/>
          <w:b/>
        </w:rPr>
        <w:t xml:space="preserve">City, State, ZIP:</w:t>
      </w:r>
      <w:r>
        <w:t xml:space="preserve"> </w:t>
      </w:r>
      <w:r>
        <w:t xml:space="preserve">Los Angeles, California 90067, United States</w:t>
      </w:r>
      <w:r>
        <w:br/>
      </w:r>
      <w:r>
        <w:rPr>
          <w:bCs/>
          <w:b/>
        </w:rPr>
        <w:t xml:space="preserve">Contact:</w:t>
      </w:r>
      <w:r>
        <w:t xml:space="preserve"> </w:t>
      </w:r>
      <w:r>
        <w:t xml:space="preserve">Dr. Elena M. Vasquez, Principal Petroleum Engineer</w:t>
      </w:r>
      <w:r>
        <w:br/>
      </w:r>
      <w:r>
        <w:rPr>
          <w:bCs/>
          <w:b/>
        </w:rPr>
        <w:t xml:space="preserve">Phone:</w:t>
      </w:r>
      <w:r>
        <w:t xml:space="preserve"> </w:t>
      </w:r>
      <w:r>
        <w:t xml:space="preserve">(323) 555-0892</w:t>
      </w:r>
      <w:r>
        <w:br/>
      </w:r>
      <w:r>
        <w:rPr>
          <w:bCs/>
          <w:b/>
        </w:rPr>
        <w:t xml:space="preserve">Email:</w:t>
      </w:r>
      <w:r>
        <w:t xml:space="preserve"> </w:t>
      </w:r>
      <w:r>
        <w:t xml:space="preserve">e.vasquez@subterraeng.com</w:t>
      </w:r>
      <w:r>
        <w:br/>
      </w:r>
      <w:r>
        <w:rPr>
          <w:bCs/>
          <w:b/>
        </w:rPr>
        <w:t xml:space="preserve">Tax ID (EIN):</w:t>
      </w:r>
      <w:r>
        <w:t xml:space="preserve"> </w:t>
      </w:r>
      <w:r>
        <w:t xml:space="preserve">77-3318264</w:t>
      </w:r>
    </w:p>
    <w:bookmarkEnd w:id="21"/>
    <w:bookmarkStart w:id="22" w:name="purchase-order-description"/>
    <w:p>
      <w:pPr>
        <w:pStyle w:val="Heading2"/>
      </w:pPr>
      <w:r>
        <w:t xml:space="preserve">1. Purchase Order Description</w:t>
      </w:r>
    </w:p>
    <w:p>
      <w:pPr>
        <w:pStyle w:val="FirstParagraph"/>
      </w:pPr>
      <w:r>
        <w:t xml:space="preserve">This Purchase Order is issued by Pacific Basin Energy Solutions, Inc., a corporation duly registered in the State of California, United States, to Subterra Engineering &amp; Consulting Group LLC for the engagement of a qualified Petroleum Engineer to perform subsurface reservoir characterization, wellbore integrity assessment, and production optimization studies. All professional services described in this Purchase Order shall be rendered in and around the United States Los Angeles metropolitan area, with primary field operations conducted at the buyer's operational site located in the Los Angeles Basin region. The Petroleum Engineer engaged under this Purchase Order shall comply with all applicable federal, state, and local regulations governing petroleum operations within the United States Los Angeles jurisdiction, including but not limited to California Division of Oil, Gas, and Geothermal Resources (DOGGR) requirements and U.S. Environmental Protection Agency (EPA) standards.</w:t>
      </w:r>
    </w:p>
    <w:bookmarkEnd w:id="22"/>
    <w:bookmarkStart w:id="23" w:name="line-items-scope-of-services"/>
    <w:p>
      <w:pPr>
        <w:pStyle w:val="Heading2"/>
      </w:pPr>
      <w:r>
        <w:t xml:space="preserve">2. Line Items &amp;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Petroleum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Reservoir modeling and volumetric analysis for the Los Angeles Basin field; includes seismic data interpretation, petrophysical log evaluation, and static reservoir simulation. Petroleum Engineer to deliver a comprehensive technical report.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Wellbore integrity and casing pressure assessment for 14 producing wells in the United States Los Angeles operational area. Petroleum Engineer to conduct on-site inspections, pressure testing, and prepare remediation recommendations.</w:t>
            </w:r>
          </w:p>
        </w:tc>
        <w:tc>
          <w:tcPr/>
          <w:p>
            <w:pPr>
              <w:pStyle w:val="Compact"/>
              <w:jc w:val="left"/>
            </w:pPr>
            <w:r>
              <w:t xml:space="preserve">Well</w:t>
            </w:r>
          </w:p>
        </w:tc>
        <w:tc>
          <w:tcPr/>
          <w:p>
            <w:pPr>
              <w:pStyle w:val="Compact"/>
              <w:jc w:val="left"/>
            </w:pPr>
            <w:r>
              <w:t xml:space="preserve">14</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03</w:t>
            </w:r>
          </w:p>
        </w:tc>
        <w:tc>
          <w:tcPr/>
          <w:p>
            <w:pPr>
              <w:pStyle w:val="Compact"/>
              <w:jc w:val="left"/>
            </w:pPr>
            <w:r>
              <w:t xml:space="preserve">Production optimization study and enhanced oil recovery (EOR) feasibility analysis. The Petroleum Engineer shall evaluate waterflood performance, propose infill drilling candidates, and model expected incremental recovery over a 10-year horizon.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$36,750.00</w:t>
            </w:r>
          </w:p>
        </w:tc>
        <w:tc>
          <w:tcPr/>
          <w:p>
            <w:pPr>
              <w:pStyle w:val="Compact"/>
              <w:jc w:val="left"/>
            </w:pPr>
            <w:r>
              <w:t xml:space="preserve">$36,750.00</w:t>
            </w:r>
          </w:p>
        </w:tc>
      </w:tr>
      <w:tr>
        <w:tc>
          <w:tcPr/>
          <w:p>
            <w:pPr>
              <w:pStyle w:val="Compact"/>
              <w:jc w:val="left"/>
            </w:pPr>
            <w:r>
              <w:t xml:space="preserve">04</w:t>
            </w:r>
          </w:p>
        </w:tc>
        <w:tc>
          <w:tcPr/>
          <w:p>
            <w:pPr>
              <w:pStyle w:val="Compact"/>
              <w:jc w:val="left"/>
            </w:pPr>
            <w:r>
              <w:t xml:space="preserve">Regulatory compliance review and environmental impact documentation for the United States Los Angeles site. Petroleum Engineer to prepare DOGGR well reports, EPA discharge permit applications, and local Los Angeles County air quality compliance filings.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On-site supervision and technical oversight during well workover operations (estimated 22 working days). The assigned Petroleum Engineer shall be present at the United States Los Angeles field location for the duration of operations.</w:t>
            </w:r>
          </w:p>
        </w:tc>
        <w:tc>
          <w:tcPr/>
          <w:p>
            <w:pPr>
              <w:pStyle w:val="Compact"/>
              <w:jc w:val="left"/>
            </w:pPr>
            <w:r>
              <w:t xml:space="preserve">Day</w:t>
            </w:r>
          </w:p>
        </w:tc>
        <w:tc>
          <w:tcPr/>
          <w:p>
            <w:pPr>
              <w:pStyle w:val="Compact"/>
              <w:jc w:val="left"/>
            </w:pPr>
            <w:r>
              <w:t xml:space="preserve">22</w:t>
            </w:r>
          </w:p>
        </w:tc>
        <w:tc>
          <w:tcPr/>
          <w:p>
            <w:pPr>
              <w:pStyle w:val="Compact"/>
              <w:jc w:val="left"/>
            </w:pPr>
            <w:r>
              <w:t xml:space="preserve">$1,150.00</w:t>
            </w:r>
          </w:p>
        </w:tc>
        <w:tc>
          <w:tcPr/>
          <w:p>
            <w:pPr>
              <w:pStyle w:val="Compact"/>
              <w:jc w:val="left"/>
            </w:pPr>
            <w:r>
              <w:t xml:space="preserve">$25,300.00</w:t>
            </w:r>
          </w:p>
        </w:tc>
      </w:tr>
      <w:tr>
        <w:tc>
          <w:tcPr/>
          <w:p>
            <w:pPr>
              <w:pStyle w:val="Compact"/>
              <w:jc w:val="left"/>
            </w:pPr>
            <w:r>
              <w:t xml:space="preserve">06</w:t>
            </w:r>
          </w:p>
        </w:tc>
        <w:tc>
          <w:tcPr/>
          <w:p>
            <w:pPr>
              <w:pStyle w:val="Compact"/>
              <w:jc w:val="left"/>
            </w:pPr>
            <w:r>
              <w:t xml:space="preserve">Preparation of final integrated technical report, including all data sets, models, maps, and appendices. Deliverable format: hard copy (3 sets) and digital (PDF and native files). Petroleum Engineer to present findings to the buyer's executive team in Los Angeles.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(USD)</w:t>
            </w:r>
          </w:p>
        </w:tc>
      </w:tr>
      <w:tr>
        <w:tc>
          <w:tcPr/>
          <w:p>
            <w:pPr>
              <w:pStyle w:val="Compact"/>
              <w:jc w:val="left"/>
            </w:pPr>
            <w:r>
              <w:t xml:space="preserve">Subtotal (Items 01–06)</w:t>
            </w:r>
          </w:p>
        </w:tc>
        <w:tc>
          <w:tcPr/>
          <w:p>
            <w:pPr>
              <w:pStyle w:val="Compact"/>
              <w:jc w:val="left"/>
            </w:pPr>
            <w:r>
              <w:t xml:space="preserve">$176,650.00</w:t>
            </w:r>
          </w:p>
        </w:tc>
      </w:tr>
      <w:tr>
        <w:tc>
          <w:tcPr/>
          <w:p>
            <w:pPr>
              <w:pStyle w:val="Compact"/>
              <w:jc w:val="left"/>
            </w:pPr>
            <w:r>
              <w:t xml:space="preserve">Applicable Sales Tax (California, 9.5%)</w:t>
            </w:r>
          </w:p>
        </w:tc>
        <w:tc>
          <w:tcPr/>
          <w:p>
            <w:pPr>
              <w:pStyle w:val="Compact"/>
              <w:jc w:val="left"/>
            </w:pPr>
            <w:r>
              <w:t xml:space="preserve">$16,781.75</w:t>
            </w:r>
          </w:p>
        </w:tc>
      </w:tr>
      <w:tr>
        <w:tc>
          <w:tcPr/>
          <w:p>
            <w:pPr>
              <w:pStyle w:val="Compact"/>
              <w:jc w:val="left"/>
            </w:pPr>
            <w:r>
              <w:t xml:space="preserve">Travel &amp; Accommodation Allowance (Los Angeles area)</w:t>
            </w:r>
          </w:p>
        </w:tc>
        <w:tc>
          <w:tcPr/>
          <w:p>
            <w:pPr>
              <w:pStyle w:val="Compact"/>
              <w:jc w:val="left"/>
            </w:pPr>
            <w:r>
              <w:t xml:space="preserve">$4,200.00</w:t>
            </w:r>
          </w:p>
        </w:tc>
      </w:tr>
      <w:tr>
        <w:tc>
          <w:tcPr/>
          <w:p>
            <w:pPr>
              <w:pStyle w:val="Compact"/>
              <w:jc w:val="left"/>
            </w:pPr>
            <w:r>
              <w:t xml:space="preserve">Expedited Delivery Surcharge (10% on Items 01, 03)</w:t>
            </w:r>
          </w:p>
        </w:tc>
        <w:tc>
          <w:tcPr/>
          <w:p>
            <w:pPr>
              <w:pStyle w:val="Compact"/>
              <w:jc w:val="left"/>
            </w:pPr>
            <w:r>
              <w:t xml:space="preserve">$8,525.00</w:t>
            </w:r>
          </w:p>
        </w:tc>
      </w:tr>
      <w:tr>
        <w:tc>
          <w:tcPr/>
          <w:p>
            <w:pPr>
              <w:pStyle w:val="Compact"/>
              <w:jc w:val="left"/>
            </w:pPr>
            <w:r>
              <w:rPr>
                <w:bCs/>
                <w:b/>
              </w:rPr>
              <w:t xml:space="preserve">GRAND TOTAL (USD)</w:t>
            </w:r>
          </w:p>
        </w:tc>
        <w:tc>
          <w:tcPr/>
          <w:p>
            <w:pPr>
              <w:pStyle w:val="Compact"/>
              <w:jc w:val="left"/>
            </w:pPr>
            <w:r>
              <w:rPr>
                <w:bCs/>
                <w:b/>
              </w:rPr>
              <w:t xml:space="preserve">$206,156.75</w:t>
            </w:r>
          </w:p>
        </w:tc>
      </w:tr>
    </w:tbl>
    <w:p>
      <w:pPr>
        <w:pStyle w:val="BodyText"/>
      </w:pPr>
      <w:r>
        <w:t xml:space="preserve">All prices are quoted in United States Dollars (USD). Payment is due Net 30 days from the date of invoice, provided all deliverables have been accepted in writing by the buyer's project manager.</w:t>
      </w:r>
    </w:p>
    <w:bookmarkEnd w:id="24"/>
    <w:bookmarkStart w:id="25" w:name="terms-and-conditions"/>
    <w:p>
      <w:pPr>
        <w:pStyle w:val="Heading2"/>
      </w:pPr>
      <w:r>
        <w:t xml:space="preserve">4. Terms and Conditions</w:t>
      </w:r>
    </w:p>
    <w:p>
      <w:pPr>
        <w:numPr>
          <w:ilvl w:val="0"/>
          <w:numId w:val="1001"/>
        </w:numPr>
        <w:pStyle w:val="Compact"/>
      </w:pPr>
      <w:r>
        <w:rPr>
          <w:bCs/>
          <w:b/>
        </w:rPr>
        <w:t xml:space="preserve">Scope &amp; Qualification:</w:t>
      </w:r>
      <w:r>
        <w:t xml:space="preserve"> </w:t>
      </w:r>
      <w:r>
        <w:t xml:space="preserve">The Petroleum Engineer assigned to this Purchase Order must hold a valid California Professional Engineer (PE) license in the discipline of Petroleum Engineering and possess a minimum of ten (10) years of demonstrated experience in onshore petroleum operations in the United States. The Petroleum Engineer must be a U.S. citizen or permanent resident to access classified subsurface data.</w:t>
      </w:r>
    </w:p>
    <w:p>
      <w:pPr>
        <w:numPr>
          <w:ilvl w:val="0"/>
          <w:numId w:val="1001"/>
        </w:numPr>
        <w:pStyle w:val="Compact"/>
      </w:pPr>
      <w:r>
        <w:rPr>
          <w:bCs/>
          <w:b/>
        </w:rPr>
        <w:t xml:space="preserve">Performance Period:</w:t>
      </w:r>
      <w:r>
        <w:t xml:space="preserve"> </w:t>
      </w:r>
      <w:r>
        <w:t xml:space="preserve">All services under this Purchase Order shall commence no later than July 1, 2025, and shall be completed no later than October 31, 2025, unless otherwise extended in writing by mutual agreement of both parties.</w:t>
      </w:r>
    </w:p>
    <w:p>
      <w:pPr>
        <w:numPr>
          <w:ilvl w:val="0"/>
          <w:numId w:val="1001"/>
        </w:numPr>
        <w:pStyle w:val="Compact"/>
      </w:pPr>
      <w:r>
        <w:rPr>
          <w:bCs/>
          <w:b/>
        </w:rPr>
        <w:t xml:space="preserve">Location of Work:</w:t>
      </w:r>
      <w:r>
        <w:t xml:space="preserve"> </w:t>
      </w:r>
      <w:r>
        <w:t xml:space="preserve">Primary work shall be performed at the buyer's facility at 1200 E. Olympic Boulevard, Los Angeles, CA 90021, United States, and at designated well sites within the Los Angeles Basin. The Petroleum Engineer shall comply with all site-specific safety protocols, including OSHA 29 CFR 1910 and 1926 standards applicable to the United States Los Angeles work area.</w:t>
      </w:r>
    </w:p>
    <w:p>
      <w:pPr>
        <w:numPr>
          <w:ilvl w:val="0"/>
          <w:numId w:val="1001"/>
        </w:numPr>
        <w:pStyle w:val="Compact"/>
      </w:pPr>
      <w:r>
        <w:rPr>
          <w:bCs/>
          <w:b/>
        </w:rPr>
        <w:t xml:space="preserve">Intellectual Property:</w:t>
      </w:r>
      <w:r>
        <w:t xml:space="preserve"> </w:t>
      </w:r>
      <w:r>
        <w:t xml:space="preserve">All data, models, reports, and deliverables produced under this Purchase Order shall become the sole property of Pacific Basin Energy Solutions, Inc. upon full payment. The Petroleum Engineer and Subterra Engineering &amp; Consulting Group LLC shall not reproduce, publish, or disclose any proprietary information without prior written consent.</w:t>
      </w:r>
    </w:p>
    <w:p>
      <w:pPr>
        <w:numPr>
          <w:ilvl w:val="0"/>
          <w:numId w:val="1001"/>
        </w:numPr>
        <w:pStyle w:val="Compact"/>
      </w:pPr>
      <w:r>
        <w:rPr>
          <w:bCs/>
          <w:b/>
        </w:rPr>
        <w:t xml:space="preserve">Insurance:</w:t>
      </w:r>
      <w:r>
        <w:t xml:space="preserve"> </w:t>
      </w:r>
      <w:r>
        <w:t xml:space="preserve">The seller shall maintain, at its own expense, Commercial General Liability insurance of not less than $2,000,000 per occurrence, Professional Liability (Errors &amp; Omissions) insurance of not less than $5,000,000, and Workers' Compensation insurance as required by the State of California. Certificates of insurance naming the buyer as additional insured must be provided prior to commencement of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satisfactorily rendered up to the termination date, plus reasonable demobilization costs.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arising hereunder shall be resolved through binding arbitration in Los Angeles, California,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caused by acts of God, natural disasters (including seismic events common to the United States Los Angeles region), government actions, or other events beyond reasonable control, provided the affected party gives prompt written notice.</w:t>
      </w:r>
    </w:p>
    <w:bookmarkEnd w:id="25"/>
    <w:bookmarkStart w:id="26" w:name="delivery-acceptance"/>
    <w:p>
      <w:pPr>
        <w:pStyle w:val="Heading2"/>
      </w:pPr>
      <w:r>
        <w:t xml:space="preserve">5. Delivery &amp; Acceptance</w:t>
      </w:r>
    </w:p>
    <w:p>
      <w:pPr>
        <w:pStyle w:val="FirstParagraph"/>
      </w:pPr>
      <w:r>
        <w:t xml:space="preserve">All interim and final deliverables shall be submitted to the buyer's project manager at the Los Angeles, United States office no later than the dates specified in the project schedule attached as Exhibit A to this Purchase Order. The buyer shall have fifteen (15) calendar days from receipt to inspect and accept or reject each deliverable. Rejection must be accompanied by a written statement of deficiencies. The Petroleum Engineer shall correct and resubmit rejected items within ten (10) business days at no additional cost to the buyer.</w:t>
      </w:r>
    </w:p>
    <w:bookmarkEnd w:id="26"/>
    <w:bookmarkStart w:id="27" w:name="authorization-signatures"/>
    <w:p>
      <w:pPr>
        <w:pStyle w:val="Heading2"/>
      </w:pPr>
      <w:r>
        <w:t xml:space="preserve">6. Authorization &amp; Signatures</w:t>
      </w:r>
    </w:p>
    <w:p>
      <w:pPr>
        <w:pStyle w:val="FirstParagraph"/>
      </w:pPr>
      <w:r>
        <w:t xml:space="preserve">By signing below, the authorized representatives of both parties acknowledge and agree to all terms, conditions, and specifications set forth in this Purchase Order for the engagement of a Petroleum Engineer in the United States Los Angeles area.</w:t>
      </w:r>
    </w:p>
    <w:bookmarkEnd w:id="27"/>
    <w:p>
      <w:pPr>
        <w:pStyle w:val="BodyText"/>
      </w:pPr>
      <w:r>
        <w:rPr>
          <w:bCs/>
          <w:b/>
        </w:rPr>
        <w:t xml:space="preserve">For the Buyer:</w:t>
      </w:r>
      <w:r>
        <w:br/>
      </w:r>
      <w:r>
        <w:t xml:space="preserve">Pacific Basin Energy Solutions, Inc.</w:t>
      </w:r>
      <w:r>
        <w:br/>
      </w:r>
      <w:r>
        <w:br/>
      </w:r>
      <w:r>
        <w:t xml:space="preserve">Signature: ______________________________</w:t>
      </w:r>
      <w:r>
        <w:br/>
      </w:r>
      <w:r>
        <w:t xml:space="preserve">Name: David R. Thornton</w:t>
      </w:r>
      <w:r>
        <w:br/>
      </w:r>
      <w:r>
        <w:t xml:space="preserve">Title: Procurement Director</w:t>
      </w:r>
      <w:r>
        <w:br/>
      </w:r>
      <w:r>
        <w:t xml:space="preserve">Date: ______________________________</w:t>
      </w:r>
    </w:p>
    <w:p>
      <w:pPr>
        <w:pStyle w:val="BodyText"/>
      </w:pPr>
      <w:r>
        <w:rPr>
          <w:bCs/>
          <w:b/>
        </w:rPr>
        <w:t xml:space="preserve">For the Seller:</w:t>
      </w:r>
      <w:r>
        <w:br/>
      </w:r>
      <w:r>
        <w:t xml:space="preserve">Subterra Engineering &amp; Consulting Group LLC</w:t>
      </w:r>
      <w:r>
        <w:br/>
      </w:r>
      <w:r>
        <w:br/>
      </w:r>
      <w:r>
        <w:t xml:space="preserve">Signature: ______________________________</w:t>
      </w:r>
      <w:r>
        <w:br/>
      </w:r>
      <w:r>
        <w:t xml:space="preserve">Name: Dr. Elena M. Vasquez</w:t>
      </w:r>
      <w:r>
        <w:br/>
      </w:r>
      <w:r>
        <w:t xml:space="preserve">Title: Principal Petroleum Engineer / Managing Director</w:t>
      </w:r>
      <w:r>
        <w:br/>
      </w:r>
      <w:r>
        <w:t xml:space="preserve">Date: ______________________________</w:t>
      </w:r>
    </w:p>
    <w:p>
      <w:pPr>
        <w:pStyle w:val="BodyText"/>
      </w:pPr>
      <w:r>
        <w:t xml:space="preserve">This Purchase Order (PO-2025-LA-04872) is a legally binding document issued in the United States, State of California, City of Los Angeles. Unauthorized reproduction or distribution is prohibited. © 2025 Pacific Basin Energy Solutions, Inc.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dc:title>
  <dc:creator/>
  <dc:language>en</dc:language>
  <cp:keywords/>
  <dcterms:created xsi:type="dcterms:W3CDTF">2026-10-10T07:04:25Z</dcterms:created>
  <dcterms:modified xsi:type="dcterms:W3CDTF">2026-10-10T07:04:25Z</dcterms:modified>
</cp:coreProperties>
</file>

<file path=docProps/custom.xml><?xml version="1.0" encoding="utf-8"?>
<Properties xmlns="http://schemas.openxmlformats.org/officeDocument/2006/custom-properties" xmlns:vt="http://schemas.openxmlformats.org/officeDocument/2006/docPropsVTypes"/>
</file>